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173" w:rsidRPr="002A522A" w:rsidRDefault="00692173" w:rsidP="00692173">
      <w:pPr>
        <w:jc w:val="center"/>
        <w:rPr>
          <w:rFonts w:ascii="Times New Roman" w:hAnsi="Times New Roman" w:cs="Times New Roman"/>
          <w:b/>
          <w:bCs/>
        </w:rPr>
      </w:pPr>
      <w:r w:rsidRPr="002A522A">
        <w:rPr>
          <w:rFonts w:ascii="Times New Roman" w:hAnsi="Times New Roman" w:cs="Times New Roman"/>
          <w:b/>
          <w:bCs/>
        </w:rPr>
        <w:t>AUTÓBUSZOS SZEMÉLYSZÁLLÍTÁSI ÜZLETSZABÁLYZAT</w:t>
      </w:r>
    </w:p>
    <w:p w:rsidR="00692173" w:rsidRPr="002A522A" w:rsidRDefault="00692173" w:rsidP="00692173">
      <w:pPr>
        <w:jc w:val="center"/>
        <w:rPr>
          <w:rFonts w:ascii="Times New Roman" w:hAnsi="Times New Roman" w:cs="Times New Roman"/>
          <w:b/>
          <w:bCs/>
        </w:rPr>
      </w:pPr>
      <w:r w:rsidRPr="002A522A">
        <w:rPr>
          <w:rFonts w:ascii="Times New Roman" w:hAnsi="Times New Roman" w:cs="Times New Roman"/>
          <w:b/>
          <w:bCs/>
        </w:rPr>
        <w:t>(Menetrend szerinti, piaci szolgáltató részére)</w:t>
      </w:r>
    </w:p>
    <w:p w:rsidR="00692173" w:rsidRPr="002A522A" w:rsidRDefault="00692173" w:rsidP="00692173">
      <w:pPr>
        <w:rPr>
          <w:rFonts w:ascii="Times New Roman" w:hAnsi="Times New Roman" w:cs="Times New Roman"/>
        </w:rPr>
      </w:pPr>
    </w:p>
    <w:p w:rsidR="00692173" w:rsidRPr="002A522A" w:rsidRDefault="00692173" w:rsidP="00692173">
      <w:pPr>
        <w:rPr>
          <w:rFonts w:ascii="Times New Roman" w:hAnsi="Times New Roman" w:cs="Times New Roman"/>
        </w:rPr>
      </w:pPr>
      <w:r w:rsidRPr="002A522A">
        <w:rPr>
          <w:rFonts w:ascii="Times New Roman" w:hAnsi="Times New Roman" w:cs="Times New Roman"/>
          <w:b/>
          <w:bCs/>
        </w:rPr>
        <w:t xml:space="preserve">1. Általános rendelkezések </w:t>
      </w:r>
    </w:p>
    <w:p w:rsidR="00692173" w:rsidRPr="002A522A" w:rsidRDefault="00692173" w:rsidP="00692173">
      <w:pPr>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1.1. </w:t>
      </w:r>
      <w:proofErr w:type="spellStart"/>
      <w:r w:rsidRPr="002A522A">
        <w:rPr>
          <w:rFonts w:ascii="Times New Roman" w:hAnsi="Times New Roman" w:cs="Times New Roman"/>
        </w:rPr>
        <w:t>Infinitours</w:t>
      </w:r>
      <w:proofErr w:type="spellEnd"/>
      <w:r w:rsidRPr="002A522A">
        <w:rPr>
          <w:rFonts w:ascii="Times New Roman" w:hAnsi="Times New Roman" w:cs="Times New Roman"/>
        </w:rPr>
        <w:t xml:space="preserve"> Személyszállító, Kereskedelmi és Szolgáltató Kft.,2509, Esztergom, Retek u. 0371/12</w:t>
      </w:r>
      <w:proofErr w:type="gramStart"/>
      <w:r w:rsidRPr="002A522A">
        <w:rPr>
          <w:rFonts w:ascii="Times New Roman" w:hAnsi="Times New Roman" w:cs="Times New Roman"/>
        </w:rPr>
        <w:t>.,</w:t>
      </w:r>
      <w:proofErr w:type="gramEnd"/>
      <w:r w:rsidRPr="002A522A">
        <w:rPr>
          <w:rFonts w:ascii="Times New Roman" w:hAnsi="Times New Roman" w:cs="Times New Roman"/>
        </w:rPr>
        <w:t xml:space="preserve"> adószám:13446550-2-11, cégjegyzékszám: 11-09-010652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1.2. A szolgáltatás típusa: menetrend szerinti közúti személyszállítás </w:t>
      </w:r>
    </w:p>
    <w:p w:rsidR="00692173" w:rsidRPr="002A522A" w:rsidRDefault="00692173" w:rsidP="00692173">
      <w:pPr>
        <w:tabs>
          <w:tab w:val="left" w:pos="284"/>
        </w:tabs>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1.3. A szolgáltatás területi hatálya: Dunakeszi közigazgatási területe és kapcsolódó viszonylatok </w:t>
      </w:r>
    </w:p>
    <w:p w:rsidR="00692173" w:rsidRPr="002A522A" w:rsidRDefault="00692173" w:rsidP="00692173">
      <w:pPr>
        <w:tabs>
          <w:tab w:val="left" w:pos="284"/>
        </w:tabs>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1.4. Az üzletszabályzat célja a szolgáltatás igénybevételének részletes feltételeinek meghatározása. </w:t>
      </w:r>
    </w:p>
    <w:p w:rsidR="00692173" w:rsidRPr="002A522A" w:rsidRDefault="00692173" w:rsidP="00692173">
      <w:pPr>
        <w:ind w:right="-284"/>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59264" behindDoc="0" locked="0" layoutInCell="1" allowOverlap="1" wp14:anchorId="6C99FE09" wp14:editId="6AB38505">
                <wp:simplePos x="0" y="0"/>
                <wp:positionH relativeFrom="column">
                  <wp:posOffset>45085</wp:posOffset>
                </wp:positionH>
                <wp:positionV relativeFrom="paragraph">
                  <wp:posOffset>80010</wp:posOffset>
                </wp:positionV>
                <wp:extent cx="5806440" cy="7620"/>
                <wp:effectExtent l="0" t="0" r="22860" b="30480"/>
                <wp:wrapNone/>
                <wp:docPr id="2101822956"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1991007" id="Egyenes összekötő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5pt,6.3pt" to="460.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2. A szolgáltatás igénybevételének feltételei </w:t>
      </w:r>
    </w:p>
    <w:p w:rsidR="00692173" w:rsidRPr="002A522A" w:rsidRDefault="00692173" w:rsidP="00692173">
      <w:pPr>
        <w:spacing w:after="120" w:line="276" w:lineRule="auto"/>
        <w:ind w:left="426" w:hanging="426"/>
        <w:jc w:val="both"/>
        <w:rPr>
          <w:rFonts w:ascii="Times New Roman" w:hAnsi="Times New Roman" w:cs="Times New Roman"/>
        </w:rPr>
      </w:pPr>
      <w:r w:rsidRPr="002A522A">
        <w:rPr>
          <w:rFonts w:ascii="Times New Roman" w:hAnsi="Times New Roman" w:cs="Times New Roman"/>
        </w:rPr>
        <w:t xml:space="preserve">2.1. Az autóbuszjáratok minden vonalszakaszon </w:t>
      </w:r>
      <w:r>
        <w:rPr>
          <w:rFonts w:ascii="Times New Roman" w:hAnsi="Times New Roman" w:cs="Times New Roman"/>
        </w:rPr>
        <w:t xml:space="preserve">igénybe </w:t>
      </w:r>
      <w:r w:rsidRPr="002A522A">
        <w:rPr>
          <w:rFonts w:ascii="Times New Roman" w:hAnsi="Times New Roman" w:cs="Times New Roman"/>
        </w:rPr>
        <w:t xml:space="preserve">vehetők. Az utas és a Szolgáltató társaság között a személyszállítási szerződés azzal jön létre, hogy az utas utazási szándékkal felszáll a menetrend szerint közlekedő autóbuszra. Az autóbuszjáratokon - a következő kivételekkel és feltételekkel - bárki utazhat: </w:t>
      </w:r>
    </w:p>
    <w:p w:rsidR="00692173" w:rsidRPr="002A522A" w:rsidRDefault="00692173" w:rsidP="00692173">
      <w:pPr>
        <w:spacing w:after="120" w:line="276" w:lineRule="auto"/>
        <w:jc w:val="both"/>
        <w:rPr>
          <w:rFonts w:ascii="Times New Roman" w:hAnsi="Times New Roman" w:cs="Times New Roman"/>
        </w:rPr>
      </w:pP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Az utazásban más utasokra közvetlenül veszélyes fertőző beteg nem vehet részt, </w:t>
      </w:r>
    </w:p>
    <w:p w:rsidR="00692173" w:rsidRPr="002A522A" w:rsidRDefault="00692173" w:rsidP="00692173">
      <w:pPr>
        <w:spacing w:after="120" w:line="276" w:lineRule="auto"/>
        <w:ind w:left="284" w:hanging="284"/>
        <w:jc w:val="both"/>
        <w:rPr>
          <w:rFonts w:ascii="Times New Roman" w:hAnsi="Times New Roman" w:cs="Times New Roman"/>
        </w:rPr>
      </w:pPr>
      <w:r w:rsidRPr="002A522A">
        <w:rPr>
          <w:rFonts w:ascii="Times New Roman" w:hAnsi="Times New Roman" w:cs="Times New Roman"/>
        </w:rPr>
        <w:t xml:space="preserve">b) 6 éven aluli gyermek, valamint magatehetetlen személy csak cselekvőképes kísérővel (a továbbiakban: kísérő) utazhat. </w:t>
      </w:r>
    </w:p>
    <w:p w:rsidR="00692173" w:rsidRPr="002A522A" w:rsidRDefault="00692173" w:rsidP="00692173">
      <w:pPr>
        <w:spacing w:after="120" w:line="276" w:lineRule="auto"/>
        <w:ind w:left="284"/>
        <w:jc w:val="both"/>
        <w:rPr>
          <w:rFonts w:ascii="Times New Roman" w:hAnsi="Times New Roman" w:cs="Times New Roman"/>
        </w:rPr>
      </w:pPr>
      <w:r w:rsidRPr="002A522A">
        <w:rPr>
          <w:rFonts w:ascii="Times New Roman" w:hAnsi="Times New Roman" w:cs="Times New Roman"/>
        </w:rPr>
        <w:t xml:space="preserve">6 éven aluli gyermekek csoportos utazásánál minden 10 fő gyermekhez legalább 1 fő kísérőt kell biztosítani. A kísérővel utazó gyermekek és a magatehetetlen személyek autóbuszban való elhelyezéséről, valamint folyamatos felügyeletéről a kísérőnek kell gondoskodni. Az a) -b) pontokban említett, az utazást kizáró, illetve a kísérést szükségessé tevő okok fennállását az autóbuszjárat személyzete nem vizsgálja. Ha az utas ezen okok valamelyikének fennállása esetén az autóbuszjáratra mégis felszáll (pl. az okot eltitkolva, az autóbusz személyzetét, illetve másokat megtévesztve), az abból következően elszenvedett, valamint a harmadik személynek vagy a Szolgáltatónak okozott károkat maga, illetve gondnoka, gyámja stb. viseli.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2.2. Felszállás rendje: </w:t>
      </w:r>
    </w:p>
    <w:p w:rsidR="00692173" w:rsidRPr="002A522A" w:rsidRDefault="00692173" w:rsidP="00692173">
      <w:pPr>
        <w:numPr>
          <w:ilvl w:val="0"/>
          <w:numId w:val="1"/>
        </w:numPr>
        <w:spacing w:after="120" w:line="276" w:lineRule="auto"/>
        <w:ind w:left="284"/>
        <w:jc w:val="both"/>
        <w:rPr>
          <w:rFonts w:ascii="Times New Roman" w:hAnsi="Times New Roman" w:cs="Times New Roman"/>
        </w:rPr>
      </w:pPr>
      <w:r w:rsidRPr="002A522A">
        <w:rPr>
          <w:rFonts w:ascii="Times New Roman" w:hAnsi="Times New Roman" w:cs="Times New Roman"/>
        </w:rPr>
        <w:t>első ajtós felszállás</w:t>
      </w:r>
    </w:p>
    <w:p w:rsidR="00692173" w:rsidRPr="002A522A" w:rsidRDefault="00692173" w:rsidP="00692173">
      <w:pPr>
        <w:numPr>
          <w:ilvl w:val="0"/>
          <w:numId w:val="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Szolgáltató a menetrendben közzétett helyi járattal a személyszállítást </w:t>
      </w:r>
      <w:proofErr w:type="gramStart"/>
      <w:r w:rsidRPr="002A522A">
        <w:rPr>
          <w:rFonts w:ascii="Times New Roman" w:hAnsi="Times New Roman" w:cs="Times New Roman"/>
        </w:rPr>
        <w:t>köteles         elvállalni</w:t>
      </w:r>
      <w:proofErr w:type="gramEnd"/>
      <w:r w:rsidRPr="002A522A">
        <w:rPr>
          <w:rFonts w:ascii="Times New Roman" w:hAnsi="Times New Roman" w:cs="Times New Roman"/>
        </w:rPr>
        <w:t>. Ha a menetrendben közzétett járattal a jelentkező</w:t>
      </w:r>
      <w:r>
        <w:rPr>
          <w:rFonts w:ascii="Times New Roman" w:hAnsi="Times New Roman" w:cs="Times New Roman"/>
        </w:rPr>
        <w:t xml:space="preserve"> ö</w:t>
      </w:r>
      <w:r w:rsidRPr="002A522A">
        <w:rPr>
          <w:rFonts w:ascii="Times New Roman" w:hAnsi="Times New Roman" w:cs="Times New Roman"/>
        </w:rPr>
        <w:t>sszes utas nem szállítható el, a Szolgáltatót a szerződéskötési kötelezettség a jármű befogadóképességéig terheli.</w:t>
      </w:r>
    </w:p>
    <w:p w:rsidR="00692173" w:rsidRPr="002A522A" w:rsidRDefault="00692173" w:rsidP="00692173">
      <w:pPr>
        <w:numPr>
          <w:ilvl w:val="0"/>
          <w:numId w:val="1"/>
        </w:numPr>
        <w:spacing w:after="120" w:line="276" w:lineRule="auto"/>
        <w:ind w:left="284"/>
        <w:jc w:val="both"/>
        <w:rPr>
          <w:rFonts w:ascii="Times New Roman" w:hAnsi="Times New Roman" w:cs="Times New Roman"/>
        </w:rPr>
      </w:pPr>
      <w:r w:rsidRPr="002A522A">
        <w:rPr>
          <w:rFonts w:ascii="Times New Roman" w:hAnsi="Times New Roman" w:cs="Times New Roman"/>
        </w:rPr>
        <w:t>Helyi forgalomban az utasok elszállítása jelentkezésük sorrendjében történik.</w:t>
      </w:r>
    </w:p>
    <w:p w:rsidR="00692173" w:rsidRPr="000E7508" w:rsidRDefault="00692173" w:rsidP="00692173">
      <w:pPr>
        <w:numPr>
          <w:ilvl w:val="0"/>
          <w:numId w:val="2"/>
        </w:numPr>
        <w:spacing w:after="120" w:line="276" w:lineRule="auto"/>
        <w:ind w:left="284"/>
        <w:jc w:val="both"/>
        <w:rPr>
          <w:rFonts w:ascii="Times New Roman" w:hAnsi="Times New Roman" w:cs="Times New Roman"/>
        </w:rPr>
      </w:pPr>
      <w:r w:rsidRPr="000E7508">
        <w:rPr>
          <w:rFonts w:ascii="Times New Roman" w:hAnsi="Times New Roman" w:cs="Times New Roman"/>
        </w:rPr>
        <w:lastRenderedPageBreak/>
        <w:t>Minden utas 1 ülőhelyet vehet igénybe. A 4 éven aluli gyermekek - biztonságuk érdekében - kísérőjük ölében utazhatnak, illetve külön ülésen, mózeskosárban,</w:t>
      </w:r>
      <w:r>
        <w:rPr>
          <w:rFonts w:ascii="Times New Roman" w:hAnsi="Times New Roman" w:cs="Times New Roman"/>
        </w:rPr>
        <w:t xml:space="preserve"> </w:t>
      </w:r>
      <w:r w:rsidRPr="000E7508">
        <w:rPr>
          <w:rFonts w:ascii="Times New Roman" w:hAnsi="Times New Roman" w:cs="Times New Roman"/>
        </w:rPr>
        <w:t xml:space="preserve">gyermekülésben stb. elhelyezve. A kísérővel utazó gyermekek elhelyezéséről, valamint folyamatos felügyeletéről a kísérő tartozik gondoskodni. A </w:t>
      </w:r>
      <w:r>
        <w:rPr>
          <w:rFonts w:ascii="Times New Roman" w:hAnsi="Times New Roman" w:cs="Times New Roman"/>
        </w:rPr>
        <w:t>mozgásukban korlátozottak</w:t>
      </w:r>
      <w:r w:rsidRPr="000E7508">
        <w:rPr>
          <w:rFonts w:ascii="Times New Roman" w:hAnsi="Times New Roman" w:cs="Times New Roman"/>
        </w:rPr>
        <w:t xml:space="preserve">, </w:t>
      </w:r>
      <w:r>
        <w:rPr>
          <w:rFonts w:ascii="Times New Roman" w:hAnsi="Times New Roman" w:cs="Times New Roman"/>
        </w:rPr>
        <w:t>látássérültek</w:t>
      </w:r>
      <w:r w:rsidRPr="000E7508">
        <w:rPr>
          <w:rFonts w:ascii="Times New Roman" w:hAnsi="Times New Roman" w:cs="Times New Roman"/>
        </w:rPr>
        <w:t xml:space="preserve">, terhes anyák, kisgyermekkel utazók részére kijelölt ülőhelyeken elsősorban </w:t>
      </w:r>
      <w:proofErr w:type="gramStart"/>
      <w:r w:rsidRPr="000E7508">
        <w:rPr>
          <w:rFonts w:ascii="Times New Roman" w:hAnsi="Times New Roman" w:cs="Times New Roman"/>
        </w:rPr>
        <w:t>ezen</w:t>
      </w:r>
      <w:proofErr w:type="gramEnd"/>
      <w:r w:rsidRPr="000E7508">
        <w:rPr>
          <w:rFonts w:ascii="Times New Roman" w:hAnsi="Times New Roman" w:cs="Times New Roman"/>
        </w:rPr>
        <w:t xml:space="preserve"> személyek utazhatnak.</w:t>
      </w:r>
    </w:p>
    <w:p w:rsidR="00692173" w:rsidRPr="002A522A" w:rsidRDefault="00692173" w:rsidP="00692173">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Aki több ülőhelyet foglal el, mint amennyi őt megilleti, annak a lefoglalt ülőhelyről az odahelyezett tárgyat el kell távolítania és az ülőhelyet álló utasnak kell átengednie.</w:t>
      </w:r>
    </w:p>
    <w:p w:rsidR="00692173" w:rsidRPr="002A522A" w:rsidRDefault="00692173" w:rsidP="00692173">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Az utasnak a fel- és leszállás meghatározott rendjét meg kell tartania, a teljes üzemidő alatt az első ajtón kell felszállni. Leszállásra az első ajtó nem vehető igénybe.</w:t>
      </w:r>
    </w:p>
    <w:p w:rsidR="00692173" w:rsidRPr="002A522A" w:rsidRDefault="00692173" w:rsidP="00692173">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Kerekesszékkel és gyermekkocsival az arra alkalmasan kialakított autóbuszok esetében a második ajtón kell fel- és leszállni.</w:t>
      </w:r>
    </w:p>
    <w:p w:rsidR="00692173" w:rsidRPr="002A522A" w:rsidRDefault="00692173" w:rsidP="00692173">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Az utasnak leszállási szándékát-a megállóhelyhez való közeledéskor az erre szolgáló jelzőberendezés használatával, annak hiányában vagy üzemképtelensége esetén a gépkocsivezetővel való szóbeli közlés útján jeleznie kell. Az autóbuszjárat végállomásra érkezésekor az utasoknak az autóbuszt el kell hagyniuk.</w:t>
      </w:r>
    </w:p>
    <w:p w:rsidR="00692173" w:rsidRPr="002A522A" w:rsidRDefault="00692173" w:rsidP="00692173">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 rendkívüli megállása esetén, az utasoknak csak az autóbuszjárat személyzete engedélyével szabad </w:t>
      </w:r>
      <w:r>
        <w:rPr>
          <w:rFonts w:ascii="Times New Roman" w:hAnsi="Times New Roman" w:cs="Times New Roman"/>
        </w:rPr>
        <w:t>k</w:t>
      </w:r>
      <w:r w:rsidRPr="002A522A">
        <w:rPr>
          <w:rFonts w:ascii="Times New Roman" w:hAnsi="Times New Roman" w:cs="Times New Roman"/>
        </w:rPr>
        <w:t>iszállni.</w:t>
      </w:r>
    </w:p>
    <w:p w:rsidR="00692173" w:rsidRPr="002A522A" w:rsidRDefault="00692173" w:rsidP="00692173">
      <w:pPr>
        <w:numPr>
          <w:ilvl w:val="0"/>
          <w:numId w:val="2"/>
        </w:numPr>
        <w:spacing w:after="120" w:line="276" w:lineRule="auto"/>
        <w:ind w:left="284"/>
        <w:jc w:val="both"/>
        <w:rPr>
          <w:rFonts w:ascii="Times New Roman" w:hAnsi="Times New Roman" w:cs="Times New Roman"/>
        </w:rPr>
      </w:pPr>
      <w:r w:rsidRPr="002A522A">
        <w:rPr>
          <w:rFonts w:ascii="Times New Roman" w:hAnsi="Times New Roman" w:cs="Times New Roman"/>
        </w:rPr>
        <w:t>Ha a járat indulási idejére, vagy ha a közölt tartózkodási idő leteltével az utas nem jelentkezett, a lemaradásból, továbbá a leszállási szándék jelzésének elmulasztásából származó kárért a Szolgáltató nem felelős.</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2.3. Leszállás: </w:t>
      </w:r>
    </w:p>
    <w:p w:rsidR="00692173" w:rsidRPr="002A522A" w:rsidRDefault="00692173" w:rsidP="00692173">
      <w:pPr>
        <w:numPr>
          <w:ilvl w:val="0"/>
          <w:numId w:val="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csak a kijelölt megállóhelyeken történhet, kivéve a rendkívüli helyzetet. </w:t>
      </w:r>
    </w:p>
    <w:p w:rsidR="00692173" w:rsidRPr="002A522A" w:rsidRDefault="00692173" w:rsidP="00692173">
      <w:pPr>
        <w:numPr>
          <w:ilvl w:val="0"/>
          <w:numId w:val="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kérésre megállás szabályai külön meghatározhatók.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2.4. A szolgáltató jogosult az utazásból kizárni azt a személyt, aki: </w:t>
      </w:r>
    </w:p>
    <w:p w:rsidR="00692173" w:rsidRPr="002A522A" w:rsidRDefault="00692173" w:rsidP="00692173">
      <w:pPr>
        <w:numPr>
          <w:ilvl w:val="0"/>
          <w:numId w:val="4"/>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megsérti az utazási feltételeket. </w:t>
      </w:r>
    </w:p>
    <w:p w:rsidR="00692173" w:rsidRPr="002A522A" w:rsidRDefault="00692173" w:rsidP="00692173">
      <w:pPr>
        <w:spacing w:after="120" w:line="276" w:lineRule="auto"/>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0288" behindDoc="0" locked="0" layoutInCell="1" allowOverlap="1" wp14:anchorId="0403046F" wp14:editId="02CDD438">
                <wp:simplePos x="0" y="0"/>
                <wp:positionH relativeFrom="column">
                  <wp:posOffset>0</wp:posOffset>
                </wp:positionH>
                <wp:positionV relativeFrom="paragraph">
                  <wp:posOffset>0</wp:posOffset>
                </wp:positionV>
                <wp:extent cx="5806440" cy="7620"/>
                <wp:effectExtent l="0" t="0" r="22860" b="30480"/>
                <wp:wrapNone/>
                <wp:docPr id="946097301"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FCC6450" id="Egyenes összekötő 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NrtHBsGAgAAPg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3. Menetrend és járatközlekedés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3.1. A menetrendet </w:t>
      </w:r>
      <w:r>
        <w:rPr>
          <w:rFonts w:ascii="Times New Roman" w:hAnsi="Times New Roman" w:cs="Times New Roman"/>
        </w:rPr>
        <w:t xml:space="preserve">Dunakeszi Város Önkormányzata </w:t>
      </w:r>
      <w:r w:rsidRPr="002A522A">
        <w:rPr>
          <w:rFonts w:ascii="Times New Roman" w:hAnsi="Times New Roman" w:cs="Times New Roman"/>
        </w:rPr>
        <w:t xml:space="preserve">állapítja meg és közzéteszi.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3.2. A menetrend tartalmazza: </w:t>
      </w:r>
    </w:p>
    <w:p w:rsidR="00692173" w:rsidRPr="002A522A" w:rsidRDefault="00692173" w:rsidP="00692173">
      <w:pPr>
        <w:numPr>
          <w:ilvl w:val="0"/>
          <w:numId w:val="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járatok indulási idejét, </w:t>
      </w:r>
    </w:p>
    <w:p w:rsidR="00692173" w:rsidRPr="002A522A" w:rsidRDefault="00692173" w:rsidP="00692173">
      <w:pPr>
        <w:numPr>
          <w:ilvl w:val="0"/>
          <w:numId w:val="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megállóhelyeket, </w:t>
      </w:r>
    </w:p>
    <w:p w:rsidR="00692173" w:rsidRPr="002A522A" w:rsidRDefault="00692173" w:rsidP="00692173">
      <w:pPr>
        <w:numPr>
          <w:ilvl w:val="0"/>
          <w:numId w:val="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közlekedési napokat.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3.3. A szolgáltató jogosult: </w:t>
      </w:r>
    </w:p>
    <w:p w:rsidR="00692173" w:rsidRPr="002A522A" w:rsidRDefault="00692173" w:rsidP="00692173">
      <w:pPr>
        <w:numPr>
          <w:ilvl w:val="0"/>
          <w:numId w:val="6"/>
        </w:numPr>
        <w:spacing w:after="120" w:line="276" w:lineRule="auto"/>
        <w:ind w:left="284"/>
        <w:jc w:val="both"/>
        <w:rPr>
          <w:rFonts w:ascii="Times New Roman" w:hAnsi="Times New Roman" w:cs="Times New Roman"/>
        </w:rPr>
      </w:pPr>
      <w:r w:rsidRPr="002A522A">
        <w:rPr>
          <w:rFonts w:ascii="Times New Roman" w:hAnsi="Times New Roman" w:cs="Times New Roman"/>
        </w:rPr>
        <w:t>menetrend módosítására</w:t>
      </w:r>
      <w:r>
        <w:rPr>
          <w:rFonts w:ascii="Times New Roman" w:hAnsi="Times New Roman" w:cs="Times New Roman"/>
        </w:rPr>
        <w:t xml:space="preserve"> Dunakeszi Város Önkormányzata jóváhagyásával</w:t>
      </w:r>
      <w:r w:rsidRPr="002A522A">
        <w:rPr>
          <w:rFonts w:ascii="Times New Roman" w:hAnsi="Times New Roman" w:cs="Times New Roman"/>
        </w:rPr>
        <w:t xml:space="preserve">, </w:t>
      </w:r>
    </w:p>
    <w:p w:rsidR="00692173" w:rsidRPr="002A522A" w:rsidRDefault="00692173" w:rsidP="00692173">
      <w:pPr>
        <w:numPr>
          <w:ilvl w:val="0"/>
          <w:numId w:val="6"/>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járatok ideiglenes szüneteltetésére</w:t>
      </w:r>
      <w:r>
        <w:rPr>
          <w:rFonts w:ascii="Times New Roman" w:hAnsi="Times New Roman" w:cs="Times New Roman"/>
        </w:rPr>
        <w:t xml:space="preserve"> Dunakeszi Város Önkormányzatának tájékoztatása mellett</w:t>
      </w:r>
      <w:r w:rsidRPr="002A522A">
        <w:rPr>
          <w:rFonts w:ascii="Times New Roman" w:hAnsi="Times New Roman" w:cs="Times New Roman"/>
        </w:rPr>
        <w:t xml:space="preserve">.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3.4. Késés esetén: </w:t>
      </w:r>
    </w:p>
    <w:p w:rsidR="00692173" w:rsidRPr="000F576A" w:rsidRDefault="00692173" w:rsidP="00692173">
      <w:pPr>
        <w:numPr>
          <w:ilvl w:val="0"/>
          <w:numId w:val="7"/>
        </w:numPr>
        <w:spacing w:after="120" w:line="276" w:lineRule="auto"/>
        <w:ind w:left="284"/>
        <w:jc w:val="both"/>
        <w:rPr>
          <w:rFonts w:ascii="Times New Roman" w:hAnsi="Times New Roman" w:cs="Times New Roman"/>
        </w:rPr>
      </w:pPr>
      <w:r w:rsidRPr="000F576A">
        <w:rPr>
          <w:rFonts w:ascii="Times New Roman" w:hAnsi="Times New Roman" w:cs="Times New Roman"/>
        </w:rPr>
        <w:t xml:space="preserve">a szolgáltató nem köteles kártérítésre, kivéve, ha jogszabály eltérően rendelkezik.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1312" behindDoc="0" locked="0" layoutInCell="1" allowOverlap="1" wp14:anchorId="2D531D2B" wp14:editId="6892D6A2">
                <wp:simplePos x="0" y="0"/>
                <wp:positionH relativeFrom="column">
                  <wp:posOffset>0</wp:posOffset>
                </wp:positionH>
                <wp:positionV relativeFrom="paragraph">
                  <wp:posOffset>-635</wp:posOffset>
                </wp:positionV>
                <wp:extent cx="5806440" cy="7620"/>
                <wp:effectExtent l="0" t="0" r="22860" b="30480"/>
                <wp:wrapNone/>
                <wp:docPr id="212271902"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4251DCD" id="Egyenes összekötő 1"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4. Díjszabás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4.1. A Szolgáltató a személyszállítást a közforgalmú menetrend szerinti helyi autóbuszjáratokkal a Polgári Törvénykönyv általános, valamint vállalkozási szerződésre vonatkozó előírásai, az autóbuszos személyszállítási szolgáltatásnak a 181/2011/EU rendeletben nem szabályozott részletes feltételeire, az abban foglaltak alóli mentességekre, az autóbuszos személyszállítási szolgáltatási feltételekre, valamint a közúti személyszállítási üzletszabályzatra vonatkozó szabályokról szóló 213/2012. (VII. 30.) Kormányrendelet szabályai, annak 10. §-</w:t>
      </w: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alapján készített jelen üzletszabályzat, továbbá a közszolgáltatási szerződésben, menetrendben,</w:t>
      </w:r>
      <w:r>
        <w:rPr>
          <w:rFonts w:ascii="Times New Roman" w:hAnsi="Times New Roman" w:cs="Times New Roman"/>
        </w:rPr>
        <w:t xml:space="preserve"> az alábbi </w:t>
      </w:r>
      <w:r w:rsidRPr="002A522A">
        <w:rPr>
          <w:rFonts w:ascii="Times New Roman" w:hAnsi="Times New Roman" w:cs="Times New Roman"/>
        </w:rPr>
        <w:t>díjszabásban foglaltak szerint</w:t>
      </w:r>
      <w:r>
        <w:rPr>
          <w:rFonts w:ascii="Times New Roman" w:hAnsi="Times New Roman" w:cs="Times New Roman"/>
        </w:rPr>
        <w:t xml:space="preserve"> biztosítja</w:t>
      </w:r>
      <w:r w:rsidRPr="002A522A">
        <w:rPr>
          <w:rFonts w:ascii="Times New Roman" w:hAnsi="Times New Roman" w:cs="Times New Roman"/>
        </w:rPr>
        <w:t>:</w:t>
      </w:r>
    </w:p>
    <w:tbl>
      <w:tblPr>
        <w:tblStyle w:val="Rcsostblzat"/>
        <w:tblW w:w="0" w:type="auto"/>
        <w:tblInd w:w="1628" w:type="dxa"/>
        <w:tblLook w:val="04A0" w:firstRow="1" w:lastRow="0" w:firstColumn="1" w:lastColumn="0" w:noHBand="0" w:noVBand="1"/>
      </w:tblPr>
      <w:tblGrid>
        <w:gridCol w:w="4106"/>
        <w:gridCol w:w="1701"/>
      </w:tblGrid>
      <w:tr w:rsidR="00692173" w:rsidRPr="002A522A" w:rsidTr="002554E2">
        <w:tc>
          <w:tcPr>
            <w:tcW w:w="4106"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Általános havi bérlet</w:t>
            </w:r>
          </w:p>
        </w:tc>
        <w:tc>
          <w:tcPr>
            <w:tcW w:w="1701"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6.500,-Ft</w:t>
            </w:r>
          </w:p>
        </w:tc>
      </w:tr>
      <w:tr w:rsidR="00692173" w:rsidRPr="002A522A" w:rsidTr="002554E2">
        <w:tc>
          <w:tcPr>
            <w:tcW w:w="4106"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Nyugdíjas havi bérlet</w:t>
            </w:r>
          </w:p>
        </w:tc>
        <w:tc>
          <w:tcPr>
            <w:tcW w:w="1701"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4.000,-Ft</w:t>
            </w:r>
          </w:p>
        </w:tc>
      </w:tr>
      <w:tr w:rsidR="00692173" w:rsidRPr="002A522A" w:rsidTr="002554E2">
        <w:tc>
          <w:tcPr>
            <w:tcW w:w="4106"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Tanuló havi bérlet</w:t>
            </w:r>
          </w:p>
        </w:tc>
        <w:tc>
          <w:tcPr>
            <w:tcW w:w="1701"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4.000,-Ft</w:t>
            </w:r>
          </w:p>
        </w:tc>
      </w:tr>
      <w:tr w:rsidR="00692173" w:rsidRPr="002A522A" w:rsidTr="002554E2">
        <w:tc>
          <w:tcPr>
            <w:tcW w:w="4106"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Kisgyermekes havi bérlet</w:t>
            </w:r>
          </w:p>
        </w:tc>
        <w:tc>
          <w:tcPr>
            <w:tcW w:w="1701"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4.000,-Ft</w:t>
            </w:r>
          </w:p>
        </w:tc>
      </w:tr>
      <w:tr w:rsidR="00692173" w:rsidRPr="002A522A" w:rsidTr="002554E2">
        <w:tc>
          <w:tcPr>
            <w:tcW w:w="4106"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Vonaljegy (1 vonalra érvényes)</w:t>
            </w:r>
          </w:p>
        </w:tc>
        <w:tc>
          <w:tcPr>
            <w:tcW w:w="1701"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400,-Ft</w:t>
            </w:r>
          </w:p>
        </w:tc>
      </w:tr>
      <w:tr w:rsidR="00692173" w:rsidRPr="002A522A" w:rsidTr="002554E2">
        <w:tc>
          <w:tcPr>
            <w:tcW w:w="4106"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Napijegy (0-24h)</w:t>
            </w:r>
          </w:p>
        </w:tc>
        <w:tc>
          <w:tcPr>
            <w:tcW w:w="1701" w:type="dxa"/>
          </w:tcPr>
          <w:p w:rsidR="00692173" w:rsidRPr="002A522A" w:rsidRDefault="00692173" w:rsidP="002554E2">
            <w:pPr>
              <w:spacing w:after="120" w:line="276" w:lineRule="auto"/>
              <w:jc w:val="both"/>
              <w:rPr>
                <w:rFonts w:ascii="Times New Roman" w:eastAsia="Times New Roman" w:hAnsi="Times New Roman" w:cs="Times New Roman"/>
                <w:kern w:val="0"/>
                <w:lang w:eastAsia="hu-HU"/>
                <w14:ligatures w14:val="none"/>
              </w:rPr>
            </w:pPr>
            <w:r w:rsidRPr="002A522A">
              <w:rPr>
                <w:rFonts w:ascii="Times New Roman" w:eastAsia="Times New Roman" w:hAnsi="Times New Roman" w:cs="Times New Roman"/>
                <w:kern w:val="0"/>
                <w:lang w:eastAsia="hu-HU"/>
                <w14:ligatures w14:val="none"/>
              </w:rPr>
              <w:t>600,-Ft</w:t>
            </w:r>
          </w:p>
        </w:tc>
      </w:tr>
      <w:tr w:rsidR="00692173" w:rsidRPr="002A522A" w:rsidTr="002554E2">
        <w:tc>
          <w:tcPr>
            <w:tcW w:w="4106" w:type="dxa"/>
          </w:tcPr>
          <w:p w:rsidR="00692173" w:rsidRPr="002A522A" w:rsidRDefault="00692173" w:rsidP="002554E2">
            <w:pPr>
              <w:spacing w:after="120" w:line="276" w:lineRule="auto"/>
              <w:jc w:val="both"/>
              <w:rPr>
                <w:rFonts w:ascii="Times New Roman" w:eastAsia="Times New Roman" w:hAnsi="Times New Roman" w:cs="Times New Roman"/>
                <w:i/>
                <w:kern w:val="0"/>
                <w:lang w:eastAsia="hu-HU"/>
                <w14:ligatures w14:val="none"/>
              </w:rPr>
            </w:pPr>
            <w:r w:rsidRPr="002A522A">
              <w:rPr>
                <w:rFonts w:ascii="Times New Roman" w:eastAsia="Times New Roman" w:hAnsi="Times New Roman" w:cs="Times New Roman"/>
                <w:i/>
                <w:kern w:val="0"/>
                <w:lang w:eastAsia="hu-HU"/>
                <w14:ligatures w14:val="none"/>
              </w:rPr>
              <w:t>Dunakeszi éves bérlet Dunakeszi kártyával</w:t>
            </w:r>
          </w:p>
        </w:tc>
        <w:tc>
          <w:tcPr>
            <w:tcW w:w="1701" w:type="dxa"/>
          </w:tcPr>
          <w:p w:rsidR="00692173" w:rsidRPr="002A522A" w:rsidRDefault="00692173" w:rsidP="002554E2">
            <w:pPr>
              <w:spacing w:after="120" w:line="276" w:lineRule="auto"/>
              <w:jc w:val="both"/>
              <w:rPr>
                <w:rFonts w:ascii="Times New Roman" w:eastAsia="Times New Roman" w:hAnsi="Times New Roman" w:cs="Times New Roman"/>
                <w:i/>
                <w:kern w:val="0"/>
                <w:lang w:eastAsia="hu-HU"/>
                <w14:ligatures w14:val="none"/>
              </w:rPr>
            </w:pPr>
            <w:r w:rsidRPr="002A522A">
              <w:rPr>
                <w:rFonts w:ascii="Times New Roman" w:eastAsia="Times New Roman" w:hAnsi="Times New Roman" w:cs="Times New Roman"/>
                <w:i/>
                <w:kern w:val="0"/>
                <w:lang w:eastAsia="hu-HU"/>
                <w14:ligatures w14:val="none"/>
              </w:rPr>
              <w:t>100,-Ft</w:t>
            </w:r>
          </w:p>
        </w:tc>
      </w:tr>
    </w:tbl>
    <w:p w:rsidR="00692173" w:rsidRPr="002A522A" w:rsidRDefault="00692173" w:rsidP="00692173">
      <w:pPr>
        <w:spacing w:before="100" w:beforeAutospacing="1" w:after="120" w:line="276" w:lineRule="auto"/>
        <w:jc w:val="both"/>
        <w:outlineLvl w:val="3"/>
        <w:rPr>
          <w:rFonts w:ascii="Times New Roman" w:eastAsia="Times New Roman" w:hAnsi="Times New Roman" w:cs="Times New Roman"/>
          <w:b/>
          <w:bCs/>
          <w:lang w:eastAsia="hu-HU"/>
        </w:rPr>
      </w:pPr>
      <w:r w:rsidRPr="002A522A">
        <w:rPr>
          <w:rFonts w:ascii="Times New Roman" w:eastAsia="Times New Roman" w:hAnsi="Times New Roman" w:cs="Times New Roman"/>
          <w:b/>
          <w:bCs/>
          <w:lang w:eastAsia="hu-HU"/>
        </w:rPr>
        <w:t>Jogszabályi mentességek</w:t>
      </w:r>
    </w:p>
    <w:p w:rsidR="00692173" w:rsidRPr="002A522A" w:rsidRDefault="00692173" w:rsidP="00692173">
      <w:pPr>
        <w:spacing w:before="100" w:beforeAutospacing="1" w:after="120" w:line="276" w:lineRule="auto"/>
        <w:jc w:val="both"/>
        <w:rPr>
          <w:rFonts w:ascii="Times New Roman" w:eastAsia="Times New Roman" w:hAnsi="Times New Roman" w:cs="Times New Roman"/>
          <w:lang w:eastAsia="hu-HU"/>
        </w:rPr>
      </w:pPr>
      <w:r w:rsidRPr="002A522A">
        <w:rPr>
          <w:rFonts w:ascii="Times New Roman" w:eastAsia="Times New Roman" w:hAnsi="Times New Roman" w:cs="Times New Roman"/>
          <w:lang w:eastAsia="hu-HU"/>
        </w:rPr>
        <w:t xml:space="preserve">A nemzeti tarifaközösségi elvekkel összhangban, a közforgalmi személyszállítási utazási kedvezményekről szóló </w:t>
      </w:r>
      <w:r w:rsidRPr="002A522A">
        <w:rPr>
          <w:rFonts w:ascii="Times New Roman" w:eastAsia="Times New Roman" w:hAnsi="Times New Roman" w:cs="Times New Roman"/>
          <w:bCs/>
          <w:lang w:eastAsia="hu-HU"/>
        </w:rPr>
        <w:t>38/2024. (II. 29.) Korm. rendelet (a továbbiakban: Kormányrendelet) 1. § (7) bekezdése szerint a</w:t>
      </w:r>
      <w:r w:rsidRPr="002A522A">
        <w:rPr>
          <w:rFonts w:ascii="Times New Roman" w:eastAsia="Times New Roman" w:hAnsi="Times New Roman" w:cs="Times New Roman"/>
          <w:b/>
          <w:bCs/>
          <w:lang w:eastAsia="hu-HU"/>
        </w:rPr>
        <w:t xml:space="preserve"> </w:t>
      </w:r>
      <w:r w:rsidRPr="002A522A">
        <w:rPr>
          <w:rFonts w:ascii="Times New Roman" w:eastAsia="Times New Roman" w:hAnsi="Times New Roman" w:cs="Times New Roman"/>
          <w:lang w:eastAsia="hu-HU"/>
        </w:rPr>
        <w:t xml:space="preserve">helyi közlekedésben az 1. mellékletben meghatározott utazási kedvezmények valamennyi olyan település helyi közlekedési hálózatán, utazási viszonylatban és járaton igénybe </w:t>
      </w:r>
      <w:proofErr w:type="spellStart"/>
      <w:r w:rsidRPr="002A522A">
        <w:rPr>
          <w:rFonts w:ascii="Times New Roman" w:eastAsia="Times New Roman" w:hAnsi="Times New Roman" w:cs="Times New Roman"/>
          <w:lang w:eastAsia="hu-HU"/>
        </w:rPr>
        <w:t>vehetőek</w:t>
      </w:r>
      <w:proofErr w:type="spellEnd"/>
      <w:r w:rsidRPr="002A522A">
        <w:rPr>
          <w:rFonts w:ascii="Times New Roman" w:eastAsia="Times New Roman" w:hAnsi="Times New Roman" w:cs="Times New Roman"/>
          <w:lang w:eastAsia="hu-HU"/>
        </w:rPr>
        <w:t xml:space="preserve">, amelyekre a helyi önkormányzat által a közforgalmú menetrend szerinti helyi személyszállításra megállapított legmagasabb ár kiterjed. </w:t>
      </w:r>
      <w:r w:rsidRPr="002A522A">
        <w:rPr>
          <w:rFonts w:ascii="Times New Roman" w:eastAsia="Times New Roman" w:hAnsi="Times New Roman" w:cs="Times New Roman"/>
          <w:b/>
          <w:bCs/>
          <w:lang w:eastAsia="hu-HU"/>
        </w:rPr>
        <w:t>A Kormányrendelet 2. §-ára - és 1. sz. mellékletére figyelemmel - a 65 év felettiek</w:t>
      </w:r>
      <w:r w:rsidRPr="002A522A">
        <w:rPr>
          <w:rFonts w:ascii="Times New Roman" w:eastAsia="Times New Roman" w:hAnsi="Times New Roman" w:cs="Times New Roman"/>
          <w:lang w:eastAsia="hu-HU"/>
        </w:rPr>
        <w:t xml:space="preserve"> a helyi járatokon ingyenesen, regisztráció vagy jegyvásárlás nélkül utazhatnak.</w:t>
      </w:r>
    </w:p>
    <w:p w:rsidR="00692173" w:rsidRPr="002A522A" w:rsidRDefault="00692173" w:rsidP="00692173">
      <w:pPr>
        <w:autoSpaceDE w:val="0"/>
        <w:autoSpaceDN w:val="0"/>
        <w:adjustRightInd w:val="0"/>
        <w:spacing w:after="120" w:line="276" w:lineRule="auto"/>
        <w:jc w:val="both"/>
        <w:rPr>
          <w:rFonts w:ascii="Times New Roman" w:hAnsi="Times New Roman" w:cs="Times New Roman"/>
          <w:b/>
          <w:bCs/>
          <w:kern w:val="0"/>
        </w:rPr>
      </w:pPr>
      <w:r w:rsidRPr="002A522A">
        <w:rPr>
          <w:rFonts w:ascii="Times New Roman" w:hAnsi="Times New Roman" w:cs="Times New Roman"/>
          <w:b/>
          <w:bCs/>
          <w:kern w:val="0"/>
        </w:rPr>
        <w:t>Jegyellenőrzés</w:t>
      </w:r>
    </w:p>
    <w:p w:rsidR="00692173" w:rsidRPr="002A522A" w:rsidRDefault="00692173" w:rsidP="00692173">
      <w:pPr>
        <w:autoSpaceDE w:val="0"/>
        <w:autoSpaceDN w:val="0"/>
        <w:adjustRightInd w:val="0"/>
        <w:spacing w:after="120" w:line="276" w:lineRule="auto"/>
        <w:jc w:val="both"/>
        <w:rPr>
          <w:rFonts w:ascii="Times New Roman" w:hAnsi="Times New Roman" w:cs="Times New Roman"/>
          <w:kern w:val="0"/>
        </w:rPr>
      </w:pPr>
      <w:r w:rsidRPr="002A522A">
        <w:rPr>
          <w:rFonts w:ascii="Times New Roman" w:hAnsi="Times New Roman" w:cs="Times New Roman"/>
          <w:kern w:val="0"/>
        </w:rPr>
        <w:t>A Szolgáltató</w:t>
      </w:r>
      <w:r>
        <w:rPr>
          <w:rFonts w:ascii="Times New Roman" w:hAnsi="Times New Roman" w:cs="Times New Roman"/>
          <w:kern w:val="0"/>
        </w:rPr>
        <w:t xml:space="preserve"> és Dunakeszi Város Önkormányzata</w:t>
      </w:r>
      <w:r w:rsidRPr="002A522A">
        <w:rPr>
          <w:rFonts w:ascii="Times New Roman" w:hAnsi="Times New Roman" w:cs="Times New Roman"/>
          <w:kern w:val="0"/>
        </w:rPr>
        <w:t xml:space="preserve"> jogosult a viteldíj megfizetését és az utazási feltételek betartását ellenőrizni. Ennek érdekében a papír</w:t>
      </w:r>
      <w:r>
        <w:rPr>
          <w:rFonts w:ascii="Times New Roman" w:hAnsi="Times New Roman" w:cs="Times New Roman"/>
          <w:kern w:val="0"/>
        </w:rPr>
        <w:t>/</w:t>
      </w:r>
      <w:proofErr w:type="gramStart"/>
      <w:r>
        <w:rPr>
          <w:rFonts w:ascii="Times New Roman" w:hAnsi="Times New Roman" w:cs="Times New Roman"/>
          <w:kern w:val="0"/>
        </w:rPr>
        <w:t>online</w:t>
      </w:r>
      <w:r w:rsidRPr="002A522A">
        <w:rPr>
          <w:rFonts w:ascii="Times New Roman" w:hAnsi="Times New Roman" w:cs="Times New Roman"/>
          <w:kern w:val="0"/>
        </w:rPr>
        <w:t xml:space="preserve"> alapú</w:t>
      </w:r>
      <w:proofErr w:type="gramEnd"/>
      <w:r w:rsidRPr="002A522A">
        <w:rPr>
          <w:rFonts w:ascii="Times New Roman" w:hAnsi="Times New Roman" w:cs="Times New Roman"/>
          <w:kern w:val="0"/>
        </w:rPr>
        <w:t xml:space="preserve"> jegy</w:t>
      </w:r>
      <w:r>
        <w:rPr>
          <w:rFonts w:ascii="Times New Roman" w:hAnsi="Times New Roman" w:cs="Times New Roman"/>
          <w:kern w:val="0"/>
        </w:rPr>
        <w:t>et/</w:t>
      </w:r>
      <w:r w:rsidRPr="002A522A">
        <w:rPr>
          <w:rFonts w:ascii="Times New Roman" w:hAnsi="Times New Roman" w:cs="Times New Roman"/>
          <w:kern w:val="0"/>
        </w:rPr>
        <w:t>bérlet</w:t>
      </w:r>
      <w:r>
        <w:rPr>
          <w:rFonts w:ascii="Times New Roman" w:hAnsi="Times New Roman" w:cs="Times New Roman"/>
          <w:kern w:val="0"/>
        </w:rPr>
        <w:t>et</w:t>
      </w:r>
      <w:r w:rsidRPr="002A522A">
        <w:rPr>
          <w:rFonts w:ascii="Times New Roman" w:hAnsi="Times New Roman" w:cs="Times New Roman"/>
          <w:kern w:val="0"/>
        </w:rPr>
        <w:t xml:space="preserve"> a Szolgáltató</w:t>
      </w:r>
      <w:r>
        <w:rPr>
          <w:rFonts w:ascii="Times New Roman" w:hAnsi="Times New Roman" w:cs="Times New Roman"/>
          <w:kern w:val="0"/>
        </w:rPr>
        <w:t>/Dunakeszi Város Önkormányzata</w:t>
      </w:r>
      <w:r w:rsidRPr="002A522A">
        <w:rPr>
          <w:rFonts w:ascii="Times New Roman" w:hAnsi="Times New Roman" w:cs="Times New Roman"/>
          <w:kern w:val="0"/>
        </w:rPr>
        <w:t xml:space="preserve"> </w:t>
      </w:r>
      <w:r>
        <w:rPr>
          <w:rFonts w:ascii="Times New Roman" w:hAnsi="Times New Roman" w:cs="Times New Roman"/>
          <w:kern w:val="0"/>
        </w:rPr>
        <w:t xml:space="preserve">ellenőrzésre feljogosított megbízottjának </w:t>
      </w:r>
      <w:r w:rsidRPr="002A522A">
        <w:rPr>
          <w:rFonts w:ascii="Times New Roman" w:hAnsi="Times New Roman" w:cs="Times New Roman"/>
          <w:kern w:val="0"/>
        </w:rPr>
        <w:t>ellenőrzés céljából fel kell mutatni.</w:t>
      </w:r>
    </w:p>
    <w:p w:rsidR="00692173" w:rsidRPr="002A522A" w:rsidRDefault="00692173" w:rsidP="00692173">
      <w:pPr>
        <w:spacing w:after="120" w:line="276" w:lineRule="auto"/>
        <w:jc w:val="both"/>
        <w:rPr>
          <w:rFonts w:ascii="Times New Roman" w:hAnsi="Times New Roman" w:cs="Times New Roman"/>
          <w:b/>
        </w:rPr>
      </w:pPr>
      <w:r w:rsidRPr="002A522A">
        <w:rPr>
          <w:rFonts w:ascii="Times New Roman" w:hAnsi="Times New Roman" w:cs="Times New Roman"/>
          <w:b/>
        </w:rPr>
        <w:lastRenderedPageBreak/>
        <w:t>Pótdíjazás</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Annak az </w:t>
      </w:r>
      <w:proofErr w:type="gramStart"/>
      <w:r w:rsidRPr="002A522A">
        <w:rPr>
          <w:rFonts w:ascii="Times New Roman" w:hAnsi="Times New Roman" w:cs="Times New Roman"/>
        </w:rPr>
        <w:t>utasnak</w:t>
      </w:r>
      <w:proofErr w:type="gramEnd"/>
      <w:r w:rsidRPr="002A522A">
        <w:rPr>
          <w:rFonts w:ascii="Times New Roman" w:hAnsi="Times New Roman" w:cs="Times New Roman"/>
        </w:rPr>
        <w:t xml:space="preserve"> aki díjfizetésre kötelezett és nem rendelkezik érvényes jeggyel/bérlettel pótdíjat kell fizetnie. A pótdíj </w:t>
      </w:r>
      <w:r w:rsidRPr="000F576A">
        <w:rPr>
          <w:rFonts w:ascii="Times New Roman" w:hAnsi="Times New Roman" w:cs="Times New Roman"/>
        </w:rPr>
        <w:t xml:space="preserve">alapösszege </w:t>
      </w:r>
      <w:r w:rsidRPr="000F576A">
        <w:rPr>
          <w:rFonts w:ascii="Times New Roman" w:hAnsi="Times New Roman" w:cs="Times New Roman"/>
          <w:b/>
          <w:bCs/>
        </w:rPr>
        <w:t>25 000 Ft</w:t>
      </w:r>
      <w:r w:rsidRPr="000F576A">
        <w:rPr>
          <w:rFonts w:ascii="Times New Roman" w:hAnsi="Times New Roman" w:cs="Times New Roman"/>
        </w:rPr>
        <w:t xml:space="preserve">, amely </w:t>
      </w:r>
      <w:r w:rsidRPr="000F576A">
        <w:rPr>
          <w:rFonts w:ascii="Times New Roman" w:hAnsi="Times New Roman" w:cs="Times New Roman"/>
          <w:b/>
          <w:bCs/>
        </w:rPr>
        <w:t>12 000 Ft-ra mérséklődik</w:t>
      </w:r>
      <w:r w:rsidRPr="000F576A">
        <w:rPr>
          <w:rFonts w:ascii="Times New Roman" w:hAnsi="Times New Roman" w:cs="Times New Roman"/>
        </w:rPr>
        <w:t>, ha azt az utas az intézkedést követő 2 munkanapon belül befizeti</w:t>
      </w:r>
      <w:r>
        <w:rPr>
          <w:rFonts w:ascii="Times New Roman" w:hAnsi="Times New Roman" w:cs="Times New Roman"/>
        </w:rPr>
        <w:t>.</w:t>
      </w:r>
    </w:p>
    <w:p w:rsidR="00692173" w:rsidRPr="002A522A" w:rsidRDefault="00692173" w:rsidP="00692173">
      <w:pPr>
        <w:spacing w:after="120" w:line="276" w:lineRule="auto"/>
        <w:jc w:val="both"/>
        <w:rPr>
          <w:rFonts w:ascii="Times New Roman" w:hAnsi="Times New Roman" w:cs="Times New Roman"/>
          <w:b/>
          <w:bCs/>
          <w:i/>
          <w:iCs/>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2336" behindDoc="0" locked="0" layoutInCell="1" allowOverlap="1" wp14:anchorId="6440F7CA" wp14:editId="2B6EF2A6">
                <wp:simplePos x="0" y="0"/>
                <wp:positionH relativeFrom="column">
                  <wp:posOffset>0</wp:posOffset>
                </wp:positionH>
                <wp:positionV relativeFrom="paragraph">
                  <wp:posOffset>-635</wp:posOffset>
                </wp:positionV>
                <wp:extent cx="5806440" cy="7620"/>
                <wp:effectExtent l="0" t="0" r="22860" b="30480"/>
                <wp:wrapNone/>
                <wp:docPr id="2047364624"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D7BD690" id="Egyenes összekötő 1"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5. Utazási feltételek és magatartási szabályok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5.1. Az utas magatartása </w:t>
      </w:r>
    </w:p>
    <w:p w:rsidR="00692173" w:rsidRPr="002A522A" w:rsidRDefault="00692173" w:rsidP="00692173">
      <w:pPr>
        <w:numPr>
          <w:ilvl w:val="0"/>
          <w:numId w:val="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autóbuszon szennyezett ruházattal, szennyezést okozó kézipoggyásszal utazni, vagy más olyan magatartást tanúsítani nem szabad, amely az autóbuszt, annak felszerelési tárgyait, más utasok ruházatát, kézipoggyászát beszennyezheti vagy azokban hasonló módon kárt okozhat.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Annak, aki a járművet poggyászával, ruházatával vagy más módon beszennyezi, pótdíjat kell fizetnie, és az utazásból is kizárható.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autóbuszban, valamint az autóbusz-végállomások területén bármilyen árut, szolgáltatást csak az illetékes Szolgáltató, illetve a terület kezelőjének engedélyével szabad árusítani.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Szemetelni, lármázni, énekelni, zenélni vagy bármilyen eszközzel, tárggyal, játékszerrel zajt okozni nem szabad.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ablakok, szellőzőnyílások kinyitása vagy bezárása, a világítás vagy fűtés, hűtés szabályozása kérdésében az autóbuszjárat személyzete az utasok többségének kívánságát figyelembe véve intézkedik. Az utastér központi világítását az autóbuszvezető - ha az őt a vezetésben zavarja - csökkentheti.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Autóbuszban rádiót, vagy más hang lejátszására alkalmas készüléket üzemeltetni csak oly módon szabad (pl. fülhallgatóval), hogy a többi utas ne hallja.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közforgalmú helyi autóbusz-járatokon a dohányozni, cigarettázni, szivarozni, és pipázni tilos. E-cigaretta és a dohányzást </w:t>
      </w:r>
      <w:proofErr w:type="gramStart"/>
      <w:r w:rsidRPr="002A522A">
        <w:rPr>
          <w:rFonts w:ascii="Times New Roman" w:hAnsi="Times New Roman" w:cs="Times New Roman"/>
        </w:rPr>
        <w:t>imitáló</w:t>
      </w:r>
      <w:proofErr w:type="gramEnd"/>
      <w:r w:rsidRPr="002A522A">
        <w:rPr>
          <w:rFonts w:ascii="Times New Roman" w:hAnsi="Times New Roman" w:cs="Times New Roman"/>
        </w:rPr>
        <w:t xml:space="preserve"> eszközök használata is tilos.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Ha az utas magatartásával a menetrend szerinti közlekedést akadályozza, és ebből a Szolgáltatónak kára származik, azt az utasra átháríthatja. </w:t>
      </w:r>
    </w:p>
    <w:p w:rsidR="00692173" w:rsidRPr="002A522A" w:rsidRDefault="00692173" w:rsidP="00692173">
      <w:pPr>
        <w:numPr>
          <w:ilvl w:val="0"/>
          <w:numId w:val="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Aki az autóbuszban, az utasforgalmi létesítményekben, ideértve a megállóhely-jelző táblát és oszlopot, valamint a menetrendi hirdetményeket is - vagy azok berendezési, felszerelési tárgyaiban kárt </w:t>
      </w:r>
      <w:proofErr w:type="gramStart"/>
      <w:r w:rsidRPr="002A522A">
        <w:rPr>
          <w:rFonts w:ascii="Times New Roman" w:hAnsi="Times New Roman" w:cs="Times New Roman"/>
        </w:rPr>
        <w:t>okoz</w:t>
      </w:r>
      <w:proofErr w:type="gramEnd"/>
      <w:r w:rsidRPr="002A522A">
        <w:rPr>
          <w:rFonts w:ascii="Times New Roman" w:hAnsi="Times New Roman" w:cs="Times New Roman"/>
        </w:rPr>
        <w:t xml:space="preserve"> vagy azokat beszennyezi, köteles a takarítási, tisztítási, helyreállítási, illetve pótlási költségeket megtéríteni. </w:t>
      </w:r>
    </w:p>
    <w:p w:rsidR="00692173" w:rsidRPr="002A522A" w:rsidRDefault="00692173" w:rsidP="00692173">
      <w:pPr>
        <w:spacing w:after="120" w:line="276" w:lineRule="auto"/>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5.2. Az utas köteles: </w:t>
      </w:r>
    </w:p>
    <w:p w:rsidR="00692173" w:rsidRPr="002A522A" w:rsidRDefault="00692173" w:rsidP="00692173">
      <w:pPr>
        <w:numPr>
          <w:ilvl w:val="0"/>
          <w:numId w:val="1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Az utazás során a közrendet betartani, </w:t>
      </w:r>
    </w:p>
    <w:p w:rsidR="00692173" w:rsidRPr="002A522A" w:rsidRDefault="00692173" w:rsidP="00692173">
      <w:pPr>
        <w:numPr>
          <w:ilvl w:val="0"/>
          <w:numId w:val="1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 </w:t>
      </w: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járművezető utasításait követni.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lastRenderedPageBreak/>
        <w:t xml:space="preserve">Az utazásból kizárható, aki: </w:t>
      </w:r>
    </w:p>
    <w:p w:rsidR="00692173" w:rsidRPr="002A522A" w:rsidRDefault="00692173" w:rsidP="00692173">
      <w:pPr>
        <w:numPr>
          <w:ilvl w:val="0"/>
          <w:numId w:val="1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ittas vagy bódult, </w:t>
      </w:r>
    </w:p>
    <w:p w:rsidR="00692173" w:rsidRPr="002A522A" w:rsidRDefault="00692173" w:rsidP="00692173">
      <w:pPr>
        <w:numPr>
          <w:ilvl w:val="0"/>
          <w:numId w:val="1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 botrányosan viselkedik, vagy más módon a többi utast magatartásával zavarja, magatartásával és/vagy állapotával a közlekedés biztonságát, saját és utastársai testi épségét, egészségét, a jármű vagy berendezéseinek épségét, tisztaságát veszélyezteti, </w:t>
      </w:r>
    </w:p>
    <w:p w:rsidR="00692173" w:rsidRPr="002A522A" w:rsidRDefault="00692173" w:rsidP="00692173">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c) ruházatával, poggyászával, illetve magatartásával vagy más módon a járművet, utastársai ruházatát vagy az utasok poggyászát beszennyezheti, </w:t>
      </w:r>
    </w:p>
    <w:p w:rsidR="00692173" w:rsidRPr="002A522A" w:rsidRDefault="00692173" w:rsidP="00692173">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d) a járműbe kézipoggyászként be nem vihető tárgyat vagy nem szállítható állatot vitt be, illetve kísérel meg bevinni, </w:t>
      </w:r>
    </w:p>
    <w:p w:rsidR="00692173" w:rsidRPr="002A522A" w:rsidRDefault="00692173" w:rsidP="00692173">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 az esetleges pótdíj megfizetését megtagadja, vagy </w:t>
      </w:r>
    </w:p>
    <w:p w:rsidR="00692173" w:rsidRPr="002A522A" w:rsidRDefault="00692173" w:rsidP="00692173">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f) az üzletszabályzatban foglalt egyéb utazási feltételeket nem tartja meg. </w:t>
      </w:r>
    </w:p>
    <w:p w:rsidR="00692173" w:rsidRPr="002A522A" w:rsidRDefault="00692173" w:rsidP="00692173">
      <w:pPr>
        <w:numPr>
          <w:ilvl w:val="0"/>
          <w:numId w:val="1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g) Utazásból való kizárás csak lakott területen történhet.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5.3. Tilos: </w:t>
      </w:r>
    </w:p>
    <w:p w:rsidR="00692173" w:rsidRPr="002A522A" w:rsidRDefault="00692173" w:rsidP="00692173">
      <w:pPr>
        <w:numPr>
          <w:ilvl w:val="0"/>
          <w:numId w:val="1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dohányzás, alkohol fogyasztása </w:t>
      </w:r>
    </w:p>
    <w:p w:rsidR="00692173" w:rsidRPr="002A522A" w:rsidRDefault="00692173" w:rsidP="00692173">
      <w:pPr>
        <w:numPr>
          <w:ilvl w:val="0"/>
          <w:numId w:val="1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veszélyes anyag szállítása </w:t>
      </w:r>
    </w:p>
    <w:p w:rsidR="00692173" w:rsidRPr="002A522A" w:rsidRDefault="00692173" w:rsidP="00692173">
      <w:pPr>
        <w:numPr>
          <w:ilvl w:val="0"/>
          <w:numId w:val="1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rendzavaró magatartás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5.4. Elsőbbségi helyek biztosítása: </w:t>
      </w:r>
    </w:p>
    <w:p w:rsidR="00692173" w:rsidRPr="002B6AC6" w:rsidRDefault="00692173" w:rsidP="00692173">
      <w:pPr>
        <w:numPr>
          <w:ilvl w:val="0"/>
          <w:numId w:val="14"/>
        </w:numPr>
        <w:spacing w:after="120" w:line="276" w:lineRule="auto"/>
        <w:ind w:left="284"/>
        <w:jc w:val="both"/>
        <w:rPr>
          <w:rFonts w:ascii="Times New Roman" w:hAnsi="Times New Roman" w:cs="Times New Roman"/>
        </w:rPr>
      </w:pPr>
      <w:r w:rsidRPr="002B6AC6">
        <w:rPr>
          <w:rFonts w:ascii="Times New Roman" w:hAnsi="Times New Roman" w:cs="Times New Roman"/>
        </w:rPr>
        <w:t xml:space="preserve">idősek, várandósok, mozgáskorlátozottak részére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3360" behindDoc="0" locked="0" layoutInCell="1" allowOverlap="1" wp14:anchorId="5A5FA438" wp14:editId="222BD0FC">
                <wp:simplePos x="0" y="0"/>
                <wp:positionH relativeFrom="column">
                  <wp:posOffset>0</wp:posOffset>
                </wp:positionH>
                <wp:positionV relativeFrom="paragraph">
                  <wp:posOffset>0</wp:posOffset>
                </wp:positionV>
                <wp:extent cx="5806440" cy="7620"/>
                <wp:effectExtent l="0" t="0" r="22860" b="30480"/>
                <wp:wrapNone/>
                <wp:docPr id="901698100"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6EBB0D6" id="Egyenes összekötő 1"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6. Poggyász- és állatszállítás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6.1. Kézipoggyász szállítása: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Az utasok kézipoggyászt vihetnek magukkal. Díjmentes, ha nem akadályozza az utazást. Kézipoggyásznak minősül az-az egy személy által is könnyen hordozható 15 kg-nál nem nagyobb tömegű és egyik irányban sem terjedelmes tárgy, amelyet az utas az autóbuszba magával visz. Helyi autóbuszjáratokon minden utas legfeljebb 2 db 40*50*80 cm méretet meg nem haladó, egy személy által könnyen hordozható, a fel- és leszállást nem akadályozó kézipoggyászt, illetőleg 1 db ródlit, 1 pár sílécet, 1 köteg facsemetét, 1 db gyermekkocsit szállíthat.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6.2. Kézipoggyászként nem szállítható: </w:t>
      </w:r>
    </w:p>
    <w:p w:rsidR="00692173" w:rsidRPr="002A522A" w:rsidRDefault="00692173" w:rsidP="00692173">
      <w:pPr>
        <w:numPr>
          <w:ilvl w:val="0"/>
          <w:numId w:val="1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olyan tárgy, amelynek szállítását a jogszabály vagy hatósági rendelkezés tiltja, </w:t>
      </w:r>
    </w:p>
    <w:p w:rsidR="00692173" w:rsidRPr="002A522A" w:rsidRDefault="00692173" w:rsidP="00692173">
      <w:pPr>
        <w:numPr>
          <w:ilvl w:val="0"/>
          <w:numId w:val="1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 olyan tárgy, amely méreténél vagy súlyánál fogva a járművön erre kijelölt helyen nem helyezhető el, vagy a többi utas egészségben, testi épségében, ruházatában, kézipoggyászában kárt okozhat, </w:t>
      </w:r>
    </w:p>
    <w:p w:rsidR="00692173" w:rsidRPr="002A522A" w:rsidRDefault="00692173" w:rsidP="00692173">
      <w:pPr>
        <w:numPr>
          <w:ilvl w:val="0"/>
          <w:numId w:val="1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c) a közbiztonságra különösen veszélyes eszközökről szóló 175/2003. (X. 28.) kormányrendelet mellékletében meghatározott eszközök. </w:t>
      </w:r>
    </w:p>
    <w:p w:rsidR="00692173" w:rsidRPr="002A522A" w:rsidRDefault="00692173" w:rsidP="00692173">
      <w:pPr>
        <w:numPr>
          <w:ilvl w:val="0"/>
          <w:numId w:val="16"/>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 xml:space="preserve">A Szolgáltató megtagadhatja olyan tárgy kézipoggyászként való szállítását, amely </w:t>
      </w:r>
    </w:p>
    <w:p w:rsidR="00692173" w:rsidRPr="002A522A" w:rsidRDefault="00692173" w:rsidP="00692173">
      <w:pPr>
        <w:spacing w:after="120" w:line="276" w:lineRule="auto"/>
        <w:ind w:left="851"/>
        <w:jc w:val="both"/>
        <w:rPr>
          <w:rFonts w:ascii="Times New Roman" w:hAnsi="Times New Roman" w:cs="Times New Roman"/>
        </w:rPr>
      </w:pP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az utasoknak kényelmetlenséget okozhat, </w:t>
      </w:r>
    </w:p>
    <w:p w:rsidR="00692173" w:rsidRPr="002A522A" w:rsidRDefault="00692173" w:rsidP="00692173">
      <w:pPr>
        <w:spacing w:after="120" w:line="276" w:lineRule="auto"/>
        <w:ind w:left="851"/>
        <w:jc w:val="both"/>
        <w:rPr>
          <w:rFonts w:ascii="Times New Roman" w:hAnsi="Times New Roman" w:cs="Times New Roman"/>
        </w:rPr>
      </w:pPr>
      <w:r w:rsidRPr="002A522A">
        <w:rPr>
          <w:rFonts w:ascii="Times New Roman" w:hAnsi="Times New Roman" w:cs="Times New Roman"/>
        </w:rPr>
        <w:t xml:space="preserve">b) a járművet megrongálhatja vagy beszennyezheti. </w:t>
      </w:r>
    </w:p>
    <w:p w:rsidR="00692173" w:rsidRPr="002A522A" w:rsidRDefault="00692173" w:rsidP="00692173">
      <w:pPr>
        <w:numPr>
          <w:ilvl w:val="0"/>
          <w:numId w:val="17"/>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utas kézipoggyászát elsősorban kezében, ölében tartva szállíthatja, ha azonban ez nem lehetséges, köteles azt úgy elhelyezni, hogy a többi utas testi épségét ne veszélyeztesse, kényelmét a legkevésbé zavarja és az autóbusz berendezésében kárt ne okozzon. </w:t>
      </w:r>
    </w:p>
    <w:p w:rsidR="00692173" w:rsidRPr="002A522A" w:rsidRDefault="00692173" w:rsidP="00692173">
      <w:pPr>
        <w:numPr>
          <w:ilvl w:val="0"/>
          <w:numId w:val="17"/>
        </w:numPr>
        <w:spacing w:after="120" w:line="276" w:lineRule="auto"/>
        <w:ind w:left="284"/>
        <w:jc w:val="both"/>
        <w:rPr>
          <w:rFonts w:ascii="Times New Roman" w:hAnsi="Times New Roman" w:cs="Times New Roman"/>
        </w:rPr>
      </w:pPr>
      <w:r w:rsidRPr="002A522A">
        <w:rPr>
          <w:rFonts w:ascii="Times New Roman" w:hAnsi="Times New Roman" w:cs="Times New Roman"/>
        </w:rPr>
        <w:t>Kézipoggyász ülőhelyre nem helyezhető. A kézipoggyászként szállítani kívánt tárgyat - amennyiben az arra alkalmas - előzetesen kézitáskába, bőröndbe, hátizsákban, kosárba, kisebb ládába, zsákba, átkötött (</w:t>
      </w:r>
      <w:proofErr w:type="spellStart"/>
      <w:r w:rsidRPr="002A522A">
        <w:rPr>
          <w:rFonts w:ascii="Times New Roman" w:hAnsi="Times New Roman" w:cs="Times New Roman"/>
        </w:rPr>
        <w:t>bevarrt</w:t>
      </w:r>
      <w:proofErr w:type="spellEnd"/>
      <w:r w:rsidRPr="002A522A">
        <w:rPr>
          <w:rFonts w:ascii="Times New Roman" w:hAnsi="Times New Roman" w:cs="Times New Roman"/>
        </w:rPr>
        <w:t xml:space="preserve">) batyuba kell elhelyezni vagy egyéb módon biztonságosan kell csomagolni. </w:t>
      </w:r>
    </w:p>
    <w:p w:rsidR="00692173" w:rsidRPr="002A522A" w:rsidRDefault="00692173" w:rsidP="00692173">
      <w:pPr>
        <w:spacing w:after="120" w:line="276" w:lineRule="auto"/>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Egyes kézipoggyászokra vonatkozó különleges feltételek;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Kisgyermekek szállítására használt ún. mózeskosár, gyermekülés, az autóbuszba bevihető; gyermekkocsi csak akkor vihető kézipoggyászként az autóbusz utasterébe, ha ott megfelelően elhelyezhető. (Az ezekben utazó kisgyermek biztonságos elhelyezése és felügyelete minden esetben az utas /kísérő/ feladata.)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Propán-bután gáz személyenként 1 db, legfeljebb 5 kg töltetű palackban vihető be az autóbuszba. A gázpalackot az autóbuszon zárt állapotban, védő kupakkal ellátva, állítva - úgy kell elhelyezni és rögzíteni, hogy el ne mozdulhasson.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Személyenként 1 pár sífelszerelés az autóbuszban - elsősorban állítva és kézben tartva kézipoggyászként szállítható, ha annak elhelyezésére az autóbuszon külön hely nincs kijelölve.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fogyatékkal élő vagy csökkent mozgásképességű személy kerekesszékére és egyéb mozgást segítő eszközére a kézipoggyász legnagyobb tömegére és mérethatárára, valamint a díjmegállapításra vonatkozó rendelkezések nem alkalmazandók.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kézipoggyász őrzése az utas feladata.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Annak az utasnak, aki kézipoggyászként be nem vihető tárgyat az autóbuszba bevisz, pótdíjat kell fizetnie. Emellett felelős a szabály megsértéséből származó károkért.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autóbuszjárat személyzete a kézipoggyászt az utas jelenlétében megvizsgálhatja, ha alapos gyanú merül fel, hogy az utas kézipoggyászként nem szállítható tárgyat visz be az autóbuszba.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felelőssége kiterjed az utas tárgyainak vagy kézi-poggyászának, csomagjának - ideértve az utas által magával vitt élő állatokat is - a baleset következtében a fent említett dolgok teljes vagy részleges elvesztéséből vagy sérüléséből származó károkra.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a felelősség alól olyan mértékben mentesül, amilyen mértékben az esemény az utas hibájának következménye.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lastRenderedPageBreak/>
        <w:t xml:space="preserve">A szolgáltató egyéb káresemények bekövetkeztekor csak akkor felelős a jármű utasterébe bevitt tárgyaknak, kézipoggyásznak, csomagnak vagy élő állatoknak a teljes vagy részleges elvesztéséért vagy sérüléséért, ha a kárt a szolgáltató felróható magatartása okozta.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nem felel az utas őrizetében lévő kézipoggyász, csomag vagy élő állat szállítása során a tevékenységi körén kívül eső okból bekövetkezett károkért.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nem felel az utas által őrizetlenül hagyott kézipoggyászért, csomagért vagy élő állatért. </w:t>
      </w:r>
    </w:p>
    <w:p w:rsidR="00692173" w:rsidRPr="002A522A" w:rsidRDefault="00692173" w:rsidP="00692173">
      <w:pPr>
        <w:numPr>
          <w:ilvl w:val="0"/>
          <w:numId w:val="18"/>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 Szolgáltató, a helyi járaton útipoggyász és expresszáru (gyorsáru) fuvarozását nem vállalja. </w:t>
      </w:r>
    </w:p>
    <w:p w:rsidR="00692173" w:rsidRPr="002A522A" w:rsidRDefault="00692173" w:rsidP="00692173">
      <w:pPr>
        <w:spacing w:after="120" w:line="276" w:lineRule="auto"/>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6.2. Nagyméretű csomag: </w:t>
      </w:r>
    </w:p>
    <w:p w:rsidR="00692173" w:rsidRPr="002A522A" w:rsidRDefault="00692173" w:rsidP="00692173">
      <w:pPr>
        <w:numPr>
          <w:ilvl w:val="0"/>
          <w:numId w:val="1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nem szállítható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6.3. Tiltott tárgyak: </w:t>
      </w:r>
    </w:p>
    <w:p w:rsidR="00692173" w:rsidRPr="002A522A" w:rsidRDefault="00692173" w:rsidP="00692173">
      <w:pPr>
        <w:numPr>
          <w:ilvl w:val="0"/>
          <w:numId w:val="2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robbanóanyagok </w:t>
      </w:r>
    </w:p>
    <w:p w:rsidR="00692173" w:rsidRPr="002A522A" w:rsidRDefault="00692173" w:rsidP="00692173">
      <w:pPr>
        <w:numPr>
          <w:ilvl w:val="0"/>
          <w:numId w:val="2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gyúlékony anyagok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6.4. Állatszállítás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Az autóbuszba bevihető élő állatok és szállításuk feltételei: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egy kutya szájkosárral és pórázzal ellátva,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halak a víz kiömlése ellen megfelelően biztosított tartályban,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kisebb madarak, papagájok, galambok kalitkában elhelyezve,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egyéb apró állat kosárban, ládában vagy más alkalmas tartóban.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állatok szállítására használt eszközök (tartály, kalitka, kosár, láda stb.) tömege, terjedelme stb. nem haladhatja meg a kézipoggyászok szállítási feltételeire meghatározottakat.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Élő kacsa, liba vagy pulyka az autóbusz utasterében nem szállítható.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Beteg állat az autóbuszba nem vihető be. </w:t>
      </w:r>
    </w:p>
    <w:p w:rsidR="00692173" w:rsidRPr="002A522A" w:rsidRDefault="00692173" w:rsidP="00692173">
      <w:pPr>
        <w:numPr>
          <w:ilvl w:val="0"/>
          <w:numId w:val="21"/>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autóbuszba bevitt élő állatra az utasnak kell felügyelni. Ha élő állat az utasokat magatartásával zavarhatja, vagy számukra kényelmetlenséget okoz, a Szolgáltató az élő állatot a szállításból kizárhatja. </w:t>
      </w:r>
    </w:p>
    <w:p w:rsidR="00692173" w:rsidRPr="002A522A" w:rsidRDefault="00692173" w:rsidP="00692173">
      <w:pPr>
        <w:spacing w:after="120" w:line="276" w:lineRule="auto"/>
        <w:ind w:left="284"/>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4384" behindDoc="0" locked="0" layoutInCell="1" allowOverlap="1" wp14:anchorId="05FD28D2" wp14:editId="5C13A886">
                <wp:simplePos x="0" y="0"/>
                <wp:positionH relativeFrom="column">
                  <wp:posOffset>0</wp:posOffset>
                </wp:positionH>
                <wp:positionV relativeFrom="paragraph">
                  <wp:posOffset>0</wp:posOffset>
                </wp:positionV>
                <wp:extent cx="5806440" cy="7620"/>
                <wp:effectExtent l="0" t="0" r="22860" b="30480"/>
                <wp:wrapNone/>
                <wp:docPr id="800668907"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4B40B90" id="Egyenes összekötő 1"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7. Forgalmi zavar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7.1. Ha útközben a járat tovább haladását valamilyen körülmény akadályozza, a Szolgáltató köteles a rendelkezésre álló más járművel az utasok tovább szállításáról gondoskodni.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lastRenderedPageBreak/>
        <w:t xml:space="preserve">7.2. Ha a menetrendben közzétett járat közlekedése - átmenetileg- egyáltalán nem, vagy csak kerülő útvonalon lehetséges, a Szolgáltató erről az utasokat tájékoztatja. A tájékoztatás a lehetséges és a helyileg szokásos módon történik, figyelemmel a menetrend módosítására vonatkozó szabályokra is. </w:t>
      </w:r>
    </w:p>
    <w:p w:rsidR="00692173" w:rsidRPr="002A522A" w:rsidRDefault="00692173" w:rsidP="00692173">
      <w:pPr>
        <w:spacing w:after="120" w:line="276" w:lineRule="auto"/>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5408" behindDoc="0" locked="0" layoutInCell="1" allowOverlap="1" wp14:anchorId="79350B45" wp14:editId="02FE5A2B">
                <wp:simplePos x="0" y="0"/>
                <wp:positionH relativeFrom="column">
                  <wp:posOffset>0</wp:posOffset>
                </wp:positionH>
                <wp:positionV relativeFrom="paragraph">
                  <wp:posOffset>-635</wp:posOffset>
                </wp:positionV>
                <wp:extent cx="5806440" cy="7620"/>
                <wp:effectExtent l="0" t="0" r="22860" b="30480"/>
                <wp:wrapNone/>
                <wp:docPr id="191840060"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E2FC33E" id="Egyenes összekötő 1"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8. Tájékoztatás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Az üzletszabályzat elérhető a Szolgáltató, illetve Dunakeszi Város Önkormányzatának honlapján, kivonatos formában az autóbuszon. Szolgáltató biztosítja továbbá az utasok tájékoztatását telefonon keresztül is, üzemidőben. 05.00-21.00 óra között. </w:t>
      </w:r>
    </w:p>
    <w:p w:rsidR="00692173" w:rsidRPr="002A522A" w:rsidRDefault="00692173" w:rsidP="00692173">
      <w:pPr>
        <w:spacing w:after="120" w:line="276" w:lineRule="auto"/>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6432" behindDoc="0" locked="0" layoutInCell="1" allowOverlap="1" wp14:anchorId="72D5E016" wp14:editId="12029C3E">
                <wp:simplePos x="0" y="0"/>
                <wp:positionH relativeFrom="column">
                  <wp:posOffset>0</wp:posOffset>
                </wp:positionH>
                <wp:positionV relativeFrom="paragraph">
                  <wp:posOffset>0</wp:posOffset>
                </wp:positionV>
                <wp:extent cx="5806440" cy="7620"/>
                <wp:effectExtent l="0" t="0" r="22860" b="30480"/>
                <wp:wrapNone/>
                <wp:docPr id="626724497"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4CB2777" id="Egyenes összekötő 1"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BXMh2kGAgAAPg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9. Felelősség és kártérítés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9.1. A szolgáltató felelőssége: </w:t>
      </w:r>
    </w:p>
    <w:p w:rsidR="00692173" w:rsidRPr="002A522A" w:rsidRDefault="00692173" w:rsidP="00692173">
      <w:pPr>
        <w:numPr>
          <w:ilvl w:val="0"/>
          <w:numId w:val="22"/>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utasok biztonságos szállítása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9.2. Nem vállal felelősséget: </w:t>
      </w:r>
    </w:p>
    <w:p w:rsidR="00692173" w:rsidRPr="002A522A" w:rsidRDefault="00692173" w:rsidP="00692173">
      <w:pPr>
        <w:numPr>
          <w:ilvl w:val="0"/>
          <w:numId w:val="2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vis major esetén </w:t>
      </w:r>
    </w:p>
    <w:p w:rsidR="00692173" w:rsidRPr="002A522A" w:rsidRDefault="00692173" w:rsidP="00692173">
      <w:pPr>
        <w:numPr>
          <w:ilvl w:val="0"/>
          <w:numId w:val="23"/>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utas kézipoggyászáért (kivéve a bizonyított, szolgáltatónak felróható károkozás esetén)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9.3. Kártérítési igény: </w:t>
      </w:r>
    </w:p>
    <w:p w:rsidR="00692173" w:rsidRPr="002A522A" w:rsidRDefault="00692173" w:rsidP="00692173">
      <w:pPr>
        <w:numPr>
          <w:ilvl w:val="0"/>
          <w:numId w:val="24"/>
        </w:numPr>
        <w:spacing w:after="120" w:line="276" w:lineRule="auto"/>
        <w:ind w:left="284"/>
        <w:jc w:val="both"/>
        <w:rPr>
          <w:rFonts w:ascii="Times New Roman" w:hAnsi="Times New Roman" w:cs="Times New Roman"/>
        </w:rPr>
      </w:pPr>
      <w:r w:rsidRPr="002A522A">
        <w:rPr>
          <w:rFonts w:ascii="Times New Roman" w:hAnsi="Times New Roman" w:cs="Times New Roman"/>
        </w:rPr>
        <w:t>írásban nyújtható be, e-mailben: busz@busz.hu, levélben: 2509, Esztergom, Imaház u. 2/</w:t>
      </w:r>
      <w:proofErr w:type="gramStart"/>
      <w:r w:rsidRPr="002A522A">
        <w:rPr>
          <w:rFonts w:ascii="Times New Roman" w:hAnsi="Times New Roman" w:cs="Times New Roman"/>
        </w:rPr>
        <w:t>a</w:t>
      </w:r>
      <w:proofErr w:type="gramEnd"/>
      <w:r w:rsidRPr="002A522A">
        <w:rPr>
          <w:rFonts w:ascii="Times New Roman" w:hAnsi="Times New Roman" w:cs="Times New Roman"/>
        </w:rPr>
        <w:t xml:space="preserve"> </w:t>
      </w:r>
    </w:p>
    <w:p w:rsidR="00692173" w:rsidRPr="002A522A" w:rsidRDefault="00692173" w:rsidP="00692173">
      <w:pPr>
        <w:numPr>
          <w:ilvl w:val="0"/>
          <w:numId w:val="24"/>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elbírálási határidő: 30 nap </w:t>
      </w:r>
    </w:p>
    <w:p w:rsidR="00692173" w:rsidRPr="002A522A" w:rsidRDefault="00692173" w:rsidP="00692173">
      <w:pPr>
        <w:spacing w:after="120" w:line="276" w:lineRule="auto"/>
        <w:ind w:left="284"/>
        <w:jc w:val="both"/>
        <w:rPr>
          <w:rFonts w:ascii="Times New Roman" w:hAnsi="Times New Roman" w:cs="Times New Roman"/>
        </w:rPr>
      </w:pPr>
    </w:p>
    <w:p w:rsidR="00692173" w:rsidRPr="002A522A" w:rsidRDefault="00692173" w:rsidP="00692173">
      <w:pPr>
        <w:spacing w:after="120" w:line="276" w:lineRule="auto"/>
        <w:ind w:left="284"/>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7456" behindDoc="0" locked="0" layoutInCell="1" allowOverlap="1" wp14:anchorId="09309E77" wp14:editId="293BE797">
                <wp:simplePos x="0" y="0"/>
                <wp:positionH relativeFrom="column">
                  <wp:posOffset>0</wp:posOffset>
                </wp:positionH>
                <wp:positionV relativeFrom="paragraph">
                  <wp:posOffset>-635</wp:posOffset>
                </wp:positionV>
                <wp:extent cx="5806440" cy="7620"/>
                <wp:effectExtent l="0" t="0" r="22860" b="30480"/>
                <wp:wrapNone/>
                <wp:docPr id="1278950485"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6847772F" id="Egyenes összekötő 1"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10. Panaszkezelés és </w:t>
      </w:r>
      <w:proofErr w:type="spellStart"/>
      <w:r w:rsidRPr="002A522A">
        <w:rPr>
          <w:rFonts w:ascii="Times New Roman" w:hAnsi="Times New Roman" w:cs="Times New Roman"/>
          <w:b/>
          <w:bCs/>
        </w:rPr>
        <w:t>ügyfélszolgálat</w:t>
      </w:r>
      <w:proofErr w:type="spellEnd"/>
      <w:r w:rsidRPr="002A522A">
        <w:rPr>
          <w:rFonts w:ascii="Times New Roman" w:hAnsi="Times New Roman" w:cs="Times New Roman"/>
          <w:b/>
          <w:bCs/>
        </w:rPr>
        <w:t xml:space="preserve">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10.1. Panasz benyújtása: A panaszt a Szolgáltatóhoz kell benyújtani. </w:t>
      </w:r>
    </w:p>
    <w:p w:rsidR="00692173" w:rsidRPr="002A522A" w:rsidRDefault="00692173" w:rsidP="00692173">
      <w:pPr>
        <w:numPr>
          <w:ilvl w:val="0"/>
          <w:numId w:val="2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írásban </w:t>
      </w:r>
    </w:p>
    <w:p w:rsidR="00692173" w:rsidRPr="002A522A" w:rsidRDefault="00692173" w:rsidP="00692173">
      <w:pPr>
        <w:numPr>
          <w:ilvl w:val="0"/>
          <w:numId w:val="2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elektronikusan </w:t>
      </w:r>
    </w:p>
    <w:p w:rsidR="00692173" w:rsidRPr="002A522A" w:rsidRDefault="00692173" w:rsidP="00692173">
      <w:pPr>
        <w:numPr>
          <w:ilvl w:val="0"/>
          <w:numId w:val="25"/>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személyesen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10.2. Kötelező adatok: </w:t>
      </w:r>
    </w:p>
    <w:p w:rsidR="00692173" w:rsidRPr="002A522A" w:rsidRDefault="00692173" w:rsidP="00692173">
      <w:pPr>
        <w:numPr>
          <w:ilvl w:val="0"/>
          <w:numId w:val="26"/>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utas neve </w:t>
      </w:r>
    </w:p>
    <w:p w:rsidR="00692173" w:rsidRPr="002A522A" w:rsidRDefault="00692173" w:rsidP="00692173">
      <w:pPr>
        <w:numPr>
          <w:ilvl w:val="0"/>
          <w:numId w:val="26"/>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elérhetőség </w:t>
      </w:r>
    </w:p>
    <w:p w:rsidR="00692173" w:rsidRPr="002A522A" w:rsidRDefault="00692173" w:rsidP="00692173">
      <w:pPr>
        <w:numPr>
          <w:ilvl w:val="0"/>
          <w:numId w:val="26"/>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esemény leírása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lastRenderedPageBreak/>
        <w:t xml:space="preserve">10.3. Válaszadási határidő: </w:t>
      </w:r>
    </w:p>
    <w:p w:rsidR="00692173" w:rsidRPr="002A522A" w:rsidRDefault="00692173" w:rsidP="00692173">
      <w:pPr>
        <w:numPr>
          <w:ilvl w:val="0"/>
          <w:numId w:val="27"/>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egy hónapon belül legalább (a panasznak helyt ad, a panaszt elutasítja, a panaszt még vizsgálja: ebben az esetben további két hónap áll rendelkezésére a végleges válasz megadására)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A Szolgáltató köteles a beérkezett panaszt Dunakeszi Város Önkormányzata részére továbbítani, amelyet a Szolgáltató és az Önkormányzat közösen vizsgál meg. Az utas a panaszt a menetrend szerinti járat igénybevételétől, vagy annak meghiúsulásától számított három hónapon belül nyújthatja be. A Szolgáltató a panasz kézhezvételét követő egy hónapon belül tájékoztatja az utast arról, hogy panaszának helyt adtak, azt elutasították, vagy még vizsgálják. A végleges választ legkésőbb a panasz kézhezvételétől számított három hónapon belül kell megadni. A választ a Szolgáltató az Önkormányzattal történő </w:t>
      </w:r>
      <w:proofErr w:type="gramStart"/>
      <w:r w:rsidRPr="002A522A">
        <w:rPr>
          <w:rFonts w:ascii="Times New Roman" w:hAnsi="Times New Roman" w:cs="Times New Roman"/>
        </w:rPr>
        <w:t>konzultáción</w:t>
      </w:r>
      <w:proofErr w:type="gramEnd"/>
      <w:r w:rsidRPr="002A522A">
        <w:rPr>
          <w:rFonts w:ascii="Times New Roman" w:hAnsi="Times New Roman" w:cs="Times New Roman"/>
        </w:rPr>
        <w:t xml:space="preserve"> kialakult eredmény alapján adja meg az utas részére. Amennyiben a Szolgáltató a panaszt elutasította és azt a panaszos nem fogadta el akkor a panaszkezelést lezáró </w:t>
      </w:r>
      <w:proofErr w:type="gramStart"/>
      <w:r w:rsidRPr="002A522A">
        <w:rPr>
          <w:rFonts w:ascii="Times New Roman" w:hAnsi="Times New Roman" w:cs="Times New Roman"/>
        </w:rPr>
        <w:t>dokumentum</w:t>
      </w:r>
      <w:proofErr w:type="gramEnd"/>
      <w:r w:rsidRPr="002A522A">
        <w:rPr>
          <w:rFonts w:ascii="Times New Roman" w:hAnsi="Times New Roman" w:cs="Times New Roman"/>
        </w:rPr>
        <w:t xml:space="preserve"> közlésétől számított 30 napon belül az autóbuszos hatósághoz fordulhat felülvizsgálat céljából.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11.4. Jogorvoslat: </w:t>
      </w:r>
    </w:p>
    <w:p w:rsidR="00692173" w:rsidRPr="002A522A" w:rsidRDefault="00692173" w:rsidP="00692173">
      <w:pPr>
        <w:numPr>
          <w:ilvl w:val="0"/>
          <w:numId w:val="28"/>
        </w:numPr>
        <w:spacing w:after="120" w:line="276" w:lineRule="auto"/>
        <w:ind w:left="284"/>
        <w:jc w:val="both"/>
        <w:rPr>
          <w:rFonts w:ascii="Times New Roman" w:hAnsi="Times New Roman" w:cs="Times New Roman"/>
        </w:rPr>
      </w:pPr>
      <w:r w:rsidRPr="002A522A">
        <w:rPr>
          <w:rFonts w:ascii="Times New Roman" w:hAnsi="Times New Roman" w:cs="Times New Roman"/>
        </w:rPr>
        <w:t>Közlekedési és Beruházási Minisztérium Közúti Közlekedési Ellenőrzési Főosztály (</w:t>
      </w:r>
      <w:proofErr w:type="gramStart"/>
      <w:r w:rsidRPr="002A522A">
        <w:rPr>
          <w:rFonts w:ascii="Times New Roman" w:hAnsi="Times New Roman" w:cs="Times New Roman"/>
        </w:rPr>
        <w:t>információ</w:t>
      </w:r>
      <w:proofErr w:type="gramEnd"/>
      <w:r w:rsidRPr="002A522A">
        <w:rPr>
          <w:rFonts w:ascii="Times New Roman" w:hAnsi="Times New Roman" w:cs="Times New Roman"/>
        </w:rPr>
        <w:t xml:space="preserve"> kérhető a buszoshatosag@kgm.gov.hu e-mail címen), vagy a panasz előterjeszthető a békéltető testületnél is. </w:t>
      </w:r>
    </w:p>
    <w:p w:rsidR="00692173" w:rsidRPr="002A522A" w:rsidRDefault="00692173" w:rsidP="00692173">
      <w:pPr>
        <w:spacing w:after="120" w:line="276" w:lineRule="auto"/>
        <w:ind w:left="284"/>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8480" behindDoc="0" locked="0" layoutInCell="1" allowOverlap="1" wp14:anchorId="7A3053B5" wp14:editId="2B084E60">
                <wp:simplePos x="0" y="0"/>
                <wp:positionH relativeFrom="column">
                  <wp:posOffset>0</wp:posOffset>
                </wp:positionH>
                <wp:positionV relativeFrom="paragraph">
                  <wp:posOffset>0</wp:posOffset>
                </wp:positionV>
                <wp:extent cx="5806440" cy="7620"/>
                <wp:effectExtent l="0" t="0" r="22860" b="30480"/>
                <wp:wrapNone/>
                <wp:docPr id="1941166744"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B539050" id="Egyenes összekötő 1"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KkviZ8GAgAAPw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12. Utastájékoztatás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12.1. A szolgáltató biztosítja: </w:t>
      </w:r>
    </w:p>
    <w:p w:rsidR="00692173" w:rsidRPr="002A522A" w:rsidRDefault="00692173" w:rsidP="00692173">
      <w:pPr>
        <w:numPr>
          <w:ilvl w:val="0"/>
          <w:numId w:val="2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menetrendi </w:t>
      </w:r>
      <w:proofErr w:type="gramStart"/>
      <w:r w:rsidRPr="002A522A">
        <w:rPr>
          <w:rFonts w:ascii="Times New Roman" w:hAnsi="Times New Roman" w:cs="Times New Roman"/>
        </w:rPr>
        <w:t>információk</w:t>
      </w:r>
      <w:proofErr w:type="gramEnd"/>
      <w:r w:rsidRPr="002A522A">
        <w:rPr>
          <w:rFonts w:ascii="Times New Roman" w:hAnsi="Times New Roman" w:cs="Times New Roman"/>
        </w:rPr>
        <w:t xml:space="preserve"> elérhetőségét </w:t>
      </w:r>
    </w:p>
    <w:p w:rsidR="00692173" w:rsidRPr="002A522A" w:rsidRDefault="00692173" w:rsidP="00692173">
      <w:pPr>
        <w:numPr>
          <w:ilvl w:val="0"/>
          <w:numId w:val="29"/>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az utazási feltételek leírását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12.2. Rendkívüli események esetén: </w:t>
      </w:r>
    </w:p>
    <w:p w:rsidR="00692173" w:rsidRPr="002A522A" w:rsidRDefault="00692173" w:rsidP="00692173">
      <w:pPr>
        <w:numPr>
          <w:ilvl w:val="0"/>
          <w:numId w:val="30"/>
        </w:numPr>
        <w:spacing w:after="120" w:line="276" w:lineRule="auto"/>
        <w:ind w:left="284"/>
        <w:jc w:val="both"/>
        <w:rPr>
          <w:rFonts w:ascii="Times New Roman" w:hAnsi="Times New Roman" w:cs="Times New Roman"/>
        </w:rPr>
      </w:pPr>
      <w:r w:rsidRPr="002A522A">
        <w:rPr>
          <w:rFonts w:ascii="Times New Roman" w:hAnsi="Times New Roman" w:cs="Times New Roman"/>
        </w:rPr>
        <w:t xml:space="preserve">helyszíni és online tájékoztatás </w:t>
      </w:r>
    </w:p>
    <w:p w:rsidR="00692173" w:rsidRPr="002A522A" w:rsidRDefault="00692173" w:rsidP="00692173">
      <w:pPr>
        <w:spacing w:after="120" w:line="276" w:lineRule="auto"/>
        <w:ind w:left="284"/>
        <w:jc w:val="both"/>
        <w:rPr>
          <w:rFonts w:ascii="Times New Roman" w:hAnsi="Times New Roman" w:cs="Times New Roman"/>
        </w:rPr>
      </w:pPr>
    </w:p>
    <w:p w:rsidR="00692173" w:rsidRPr="002A522A" w:rsidRDefault="00692173" w:rsidP="00692173">
      <w:pPr>
        <w:spacing w:after="120" w:line="276" w:lineRule="auto"/>
        <w:ind w:left="284"/>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69504" behindDoc="0" locked="0" layoutInCell="1" allowOverlap="1" wp14:anchorId="78B38A05" wp14:editId="1AC2D728">
                <wp:simplePos x="0" y="0"/>
                <wp:positionH relativeFrom="column">
                  <wp:posOffset>0</wp:posOffset>
                </wp:positionH>
                <wp:positionV relativeFrom="paragraph">
                  <wp:posOffset>-635</wp:posOffset>
                </wp:positionV>
                <wp:extent cx="5806440" cy="7620"/>
                <wp:effectExtent l="0" t="0" r="22860" b="30480"/>
                <wp:wrapNone/>
                <wp:docPr id="41962901"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E91F403" id="Egyenes összekötő 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0,-.05pt" to="457.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t xml:space="preserve">13. Adatkezelés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13.1. Az adatkezelés célja: </w:t>
      </w:r>
    </w:p>
    <w:p w:rsidR="00692173" w:rsidRPr="002A522A" w:rsidRDefault="00692173" w:rsidP="00692173">
      <w:pPr>
        <w:numPr>
          <w:ilvl w:val="0"/>
          <w:numId w:val="31"/>
        </w:numPr>
        <w:spacing w:after="120" w:line="276" w:lineRule="auto"/>
        <w:jc w:val="both"/>
        <w:rPr>
          <w:rFonts w:ascii="Times New Roman" w:hAnsi="Times New Roman" w:cs="Times New Roman"/>
        </w:rPr>
      </w:pPr>
      <w:r w:rsidRPr="002A522A">
        <w:rPr>
          <w:rFonts w:ascii="Times New Roman" w:hAnsi="Times New Roman" w:cs="Times New Roman"/>
        </w:rPr>
        <w:t xml:space="preserve">Pótdíjazás </w:t>
      </w:r>
    </w:p>
    <w:p w:rsidR="00692173" w:rsidRPr="002A522A" w:rsidRDefault="00692173" w:rsidP="00692173">
      <w:pPr>
        <w:numPr>
          <w:ilvl w:val="0"/>
          <w:numId w:val="31"/>
        </w:numPr>
        <w:spacing w:after="120" w:line="276" w:lineRule="auto"/>
        <w:jc w:val="both"/>
        <w:rPr>
          <w:rFonts w:ascii="Times New Roman" w:hAnsi="Times New Roman" w:cs="Times New Roman"/>
        </w:rPr>
      </w:pPr>
      <w:r w:rsidRPr="002A522A">
        <w:rPr>
          <w:rFonts w:ascii="Times New Roman" w:hAnsi="Times New Roman" w:cs="Times New Roman"/>
        </w:rPr>
        <w:t xml:space="preserve">panaszkezelés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13.2. Az adatkezelés a hatályos adatvédelmi jogszabályok szerint történik. </w:t>
      </w:r>
    </w:p>
    <w:p w:rsidR="00692173" w:rsidRPr="002A522A" w:rsidRDefault="00692173" w:rsidP="00692173">
      <w:pPr>
        <w:spacing w:after="120" w:line="276" w:lineRule="auto"/>
        <w:jc w:val="both"/>
        <w:rPr>
          <w:rFonts w:ascii="Times New Roman" w:hAnsi="Times New Roman" w:cs="Times New Roman"/>
        </w:rPr>
      </w:pP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noProof/>
          <w:lang w:eastAsia="hu-HU"/>
        </w:rPr>
        <mc:AlternateContent>
          <mc:Choice Requires="wps">
            <w:drawing>
              <wp:anchor distT="0" distB="0" distL="114300" distR="114300" simplePos="0" relativeHeight="251670528" behindDoc="0" locked="0" layoutInCell="1" allowOverlap="1" wp14:anchorId="3FC4DE64" wp14:editId="7E947964">
                <wp:simplePos x="0" y="0"/>
                <wp:positionH relativeFrom="column">
                  <wp:posOffset>0</wp:posOffset>
                </wp:positionH>
                <wp:positionV relativeFrom="paragraph">
                  <wp:posOffset>0</wp:posOffset>
                </wp:positionV>
                <wp:extent cx="5806440" cy="7620"/>
                <wp:effectExtent l="0" t="0" r="22860" b="30480"/>
                <wp:wrapNone/>
                <wp:docPr id="1273057853" name="Egyenes összekötő 1"/>
                <wp:cNvGraphicFramePr/>
                <a:graphic xmlns:a="http://schemas.openxmlformats.org/drawingml/2006/main">
                  <a:graphicData uri="http://schemas.microsoft.com/office/word/2010/wordprocessingShape">
                    <wps:wsp>
                      <wps:cNvCnPr/>
                      <wps:spPr>
                        <a:xfrm flipV="1">
                          <a:off x="0" y="0"/>
                          <a:ext cx="5806440" cy="7620"/>
                        </a:xfrm>
                        <a:prstGeom prst="line">
                          <a:avLst/>
                        </a:prstGeom>
                        <a:ln>
                          <a:solidFill>
                            <a:schemeClr val="bg2">
                              <a:lumMod val="50000"/>
                            </a:schemeClr>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154B3DA" id="Egyenes összekötő 1"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0,0" to="457.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" strokecolor="#747070 [1614]" strokeweight="1pt">
                <v:stroke joinstyle="miter"/>
              </v:line>
            </w:pict>
          </mc:Fallback>
        </mc:AlternateConten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b/>
          <w:bCs/>
        </w:rPr>
        <w:lastRenderedPageBreak/>
        <w:t xml:space="preserve">14. Záró rendelkezések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14.1. Jelen üzletszabályzat a közzététel napján lép hatályba.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14.2. A szolgáltató jogosult a szabályzat módosítására. </w:t>
      </w:r>
    </w:p>
    <w:p w:rsidR="00692173" w:rsidRPr="002A522A" w:rsidRDefault="00692173" w:rsidP="00692173">
      <w:pPr>
        <w:spacing w:after="120" w:line="276" w:lineRule="auto"/>
        <w:jc w:val="both"/>
        <w:rPr>
          <w:rFonts w:ascii="Times New Roman" w:hAnsi="Times New Roman" w:cs="Times New Roman"/>
        </w:rPr>
      </w:pPr>
      <w:r w:rsidRPr="002A522A">
        <w:rPr>
          <w:rFonts w:ascii="Times New Roman" w:hAnsi="Times New Roman" w:cs="Times New Roman"/>
        </w:rPr>
        <w:t xml:space="preserve">14.3. A nem szabályozott kérdésekben a vonatkozó magyar jogszabályok irányadók, különösen: </w:t>
      </w:r>
      <w:r w:rsidRPr="002A522A">
        <w:rPr>
          <w:rFonts w:ascii="Times New Roman" w:hAnsi="Times New Roman" w:cs="Times New Roman"/>
          <w:b/>
          <w:bCs/>
          <w:i/>
          <w:iCs/>
        </w:rPr>
        <w:t>213/2012. (VII. 30.) Kormányrendelet</w:t>
      </w:r>
    </w:p>
    <w:p w:rsidR="006D3EA5" w:rsidRDefault="00692173">
      <w:bookmarkStart w:id="0" w:name="_GoBack"/>
      <w:bookmarkEnd w:id="0"/>
    </w:p>
    <w:sectPr w:rsidR="006D3E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5F25C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A590E3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A8110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8D82B85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BC2601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0CEB0D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E914F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B79ECDC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CC2BF1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9038CC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D1B00F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ECD72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257BF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437478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EB8F3D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ED6A99F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5D8099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76CB1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E57025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EEE91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150F1A3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711EAD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921E7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B94631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0388DC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7A0A3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62A7C5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E907C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B069B2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250F7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F97DF1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6"/>
  </w:num>
  <w:num w:numId="2">
    <w:abstractNumId w:val="20"/>
  </w:num>
  <w:num w:numId="3">
    <w:abstractNumId w:val="8"/>
  </w:num>
  <w:num w:numId="4">
    <w:abstractNumId w:val="27"/>
  </w:num>
  <w:num w:numId="5">
    <w:abstractNumId w:val="10"/>
  </w:num>
  <w:num w:numId="6">
    <w:abstractNumId w:val="13"/>
  </w:num>
  <w:num w:numId="7">
    <w:abstractNumId w:val="0"/>
  </w:num>
  <w:num w:numId="8">
    <w:abstractNumId w:val="17"/>
  </w:num>
  <w:num w:numId="9">
    <w:abstractNumId w:val="24"/>
  </w:num>
  <w:num w:numId="10">
    <w:abstractNumId w:val="21"/>
  </w:num>
  <w:num w:numId="11">
    <w:abstractNumId w:val="25"/>
  </w:num>
  <w:num w:numId="12">
    <w:abstractNumId w:val="26"/>
  </w:num>
  <w:num w:numId="13">
    <w:abstractNumId w:val="2"/>
  </w:num>
  <w:num w:numId="14">
    <w:abstractNumId w:val="5"/>
  </w:num>
  <w:num w:numId="15">
    <w:abstractNumId w:val="1"/>
  </w:num>
  <w:num w:numId="16">
    <w:abstractNumId w:val="29"/>
  </w:num>
  <w:num w:numId="17">
    <w:abstractNumId w:val="22"/>
  </w:num>
  <w:num w:numId="18">
    <w:abstractNumId w:val="28"/>
  </w:num>
  <w:num w:numId="19">
    <w:abstractNumId w:val="15"/>
  </w:num>
  <w:num w:numId="20">
    <w:abstractNumId w:val="3"/>
  </w:num>
  <w:num w:numId="21">
    <w:abstractNumId w:val="19"/>
  </w:num>
  <w:num w:numId="22">
    <w:abstractNumId w:val="18"/>
  </w:num>
  <w:num w:numId="23">
    <w:abstractNumId w:val="9"/>
  </w:num>
  <w:num w:numId="24">
    <w:abstractNumId w:val="12"/>
  </w:num>
  <w:num w:numId="25">
    <w:abstractNumId w:val="4"/>
  </w:num>
  <w:num w:numId="26">
    <w:abstractNumId w:val="6"/>
  </w:num>
  <w:num w:numId="27">
    <w:abstractNumId w:val="11"/>
  </w:num>
  <w:num w:numId="28">
    <w:abstractNumId w:val="23"/>
  </w:num>
  <w:num w:numId="29">
    <w:abstractNumId w:val="7"/>
  </w:num>
  <w:num w:numId="30">
    <w:abstractNumId w:val="14"/>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173"/>
    <w:rsid w:val="00046F8B"/>
    <w:rsid w:val="00692173"/>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97B9DE-45AD-4A13-A843-A9885D52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92173"/>
    <w:pPr>
      <w:spacing w:line="278" w:lineRule="auto"/>
    </w:pPr>
    <w:rPr>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692173"/>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2295</Words>
  <Characters>15837</Characters>
  <Application>Microsoft Office Word</Application>
  <DocSecurity>0</DocSecurity>
  <Lines>131</Lines>
  <Paragraphs>36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2026-06-11T12:35:00Z</dcterms:created>
  <dcterms:modified xsi:type="dcterms:W3CDTF">2026-06-11T12:36:00Z</dcterms:modified>
</cp:coreProperties>
</file>